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F0" w:rsidRDefault="00127CDB" w:rsidP="004F4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venir LT Std 45 Book" w:hAnsi="Times New Roman"/>
          <w:sz w:val="32"/>
          <w:szCs w:val="32"/>
          <w:lang w:val="de-DE"/>
        </w:rPr>
      </w:pPr>
      <w:r>
        <w:rPr>
          <w:rFonts w:ascii="Times New Roman" w:eastAsia="Avenir LT Std 45 Book" w:hAnsi="Times New Roman"/>
          <w:sz w:val="32"/>
          <w:szCs w:val="32"/>
          <w:lang w:val="de-DE"/>
        </w:rPr>
        <w:t>Starker Staat, gerechte Steuern, Investitionen in die Zukunft</w:t>
      </w:r>
    </w:p>
    <w:p w:rsidR="005C116C" w:rsidRDefault="005C116C" w:rsidP="004F4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Avenir LT Std 45 Book" w:hAnsi="Times New Roman"/>
          <w:sz w:val="32"/>
          <w:szCs w:val="32"/>
          <w:lang w:val="de-DE"/>
        </w:rPr>
      </w:pPr>
    </w:p>
    <w:p w:rsidR="005C116C" w:rsidRPr="005C116C" w:rsidRDefault="005C116C" w:rsidP="004F4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sz w:val="19"/>
          <w:szCs w:val="23"/>
          <w:lang w:val="de-DE"/>
        </w:rPr>
      </w:pPr>
      <w:r w:rsidRPr="005C116C">
        <w:rPr>
          <w:rFonts w:ascii="Times New Roman" w:eastAsia="Avenir LT Std 45 Book" w:hAnsi="Times New Roman"/>
          <w:sz w:val="24"/>
          <w:szCs w:val="32"/>
          <w:lang w:val="de-DE"/>
        </w:rPr>
        <w:t>Zur Weiterleitung an:</w:t>
      </w:r>
    </w:p>
    <w:p w:rsidR="005C116C" w:rsidRDefault="005C116C" w:rsidP="00EA1B68">
      <w:pPr>
        <w:tabs>
          <w:tab w:val="left" w:pos="7551"/>
        </w:tabs>
        <w:spacing w:before="127"/>
        <w:ind w:left="450" w:right="1056"/>
        <w:rPr>
          <w:rFonts w:ascii="Times New Roman" w:eastAsia="Avenir LT Std 45 Book" w:hAnsi="Times New Roman"/>
          <w:sz w:val="24"/>
          <w:szCs w:val="24"/>
          <w:lang w:val="de-DE"/>
        </w:rPr>
      </w:pPr>
    </w:p>
    <w:p w:rsidR="00FF3D1A" w:rsidRDefault="00FC73C0" w:rsidP="00F737E9">
      <w:pPr>
        <w:widowControl/>
        <w:spacing w:line="360" w:lineRule="auto"/>
        <w:jc w:val="both"/>
        <w:rPr>
          <w:rFonts w:ascii="Times New Roman" w:eastAsia="Avenir LT Std 45 Book" w:hAnsi="Times New Roman"/>
          <w:sz w:val="24"/>
          <w:szCs w:val="24"/>
          <w:lang w:val="de-DE"/>
        </w:rPr>
      </w:pPr>
      <w:r w:rsidRPr="00FC73C0">
        <w:rPr>
          <w:rFonts w:ascii="Times New Roman" w:eastAsia="Avenir LT Std 45 Book" w:hAnsi="Times New Roman"/>
          <w:b/>
          <w:sz w:val="24"/>
          <w:szCs w:val="24"/>
          <w:lang w:val="de-DE"/>
        </w:rPr>
        <w:t>Forderung</w:t>
      </w:r>
      <w:r w:rsidR="00FF3D1A">
        <w:rPr>
          <w:rFonts w:ascii="Times New Roman" w:eastAsia="Avenir LT Std 45 Book" w:hAnsi="Times New Roman"/>
          <w:b/>
          <w:sz w:val="24"/>
          <w:szCs w:val="24"/>
          <w:lang w:val="de-DE"/>
        </w:rPr>
        <w:t>en</w:t>
      </w:r>
      <w:r>
        <w:rPr>
          <w:rFonts w:ascii="Times New Roman" w:eastAsia="Avenir LT Std 45 Book" w:hAnsi="Times New Roman"/>
          <w:sz w:val="24"/>
          <w:szCs w:val="24"/>
          <w:lang w:val="de-DE"/>
        </w:rPr>
        <w:t xml:space="preserve">: </w:t>
      </w:r>
    </w:p>
    <w:p w:rsidR="00F737E9" w:rsidRDefault="00BB43F8" w:rsidP="00F737E9">
      <w:pPr>
        <w:widowControl/>
        <w:spacing w:line="360" w:lineRule="auto"/>
        <w:jc w:val="both"/>
        <w:rPr>
          <w:rFonts w:ascii="Times New Roman" w:eastAsia="Avenir LT Std 45 Book" w:hAnsi="Times New Roman"/>
          <w:sz w:val="24"/>
          <w:szCs w:val="24"/>
          <w:lang w:val="de-DE"/>
        </w:rPr>
      </w:pPr>
      <w:r w:rsidRPr="00BB43F8">
        <w:rPr>
          <w:rFonts w:ascii="Times New Roman" w:eastAsia="Avenir LT Std 45 Book" w:hAnsi="Times New Roman"/>
          <w:b/>
          <w:sz w:val="24"/>
          <w:szCs w:val="24"/>
          <w:u w:val="single"/>
          <w:lang w:val="de-DE"/>
        </w:rPr>
        <w:t>Reform der Lohn- und Einkommensteuer</w:t>
      </w:r>
      <w:r>
        <w:rPr>
          <w:rFonts w:ascii="Times New Roman" w:eastAsia="Avenir LT Std 45 Book" w:hAnsi="Times New Roman"/>
          <w:b/>
          <w:sz w:val="24"/>
          <w:szCs w:val="24"/>
          <w:u w:val="single"/>
          <w:lang w:val="de-DE"/>
        </w:rPr>
        <w:t>:</w:t>
      </w:r>
      <w:r w:rsidRPr="00BB43F8">
        <w:rPr>
          <w:rFonts w:ascii="Times New Roman" w:eastAsia="Avenir LT Std 45 Book" w:hAnsi="Times New Roman"/>
          <w:sz w:val="24"/>
          <w:szCs w:val="24"/>
          <w:lang w:val="de-DE"/>
        </w:rPr>
        <w:t xml:space="preserve"> </w:t>
      </w:r>
      <w:r w:rsidR="00127CDB" w:rsidRPr="00127CDB">
        <w:rPr>
          <w:rFonts w:ascii="Times New Roman" w:eastAsia="Avenir LT Std 45 Book" w:hAnsi="Times New Roman"/>
          <w:sz w:val="24"/>
          <w:szCs w:val="24"/>
          <w:lang w:val="de-DE"/>
        </w:rPr>
        <w:t>Absenkun</w:t>
      </w:r>
      <w:r w:rsidR="00127CDB">
        <w:rPr>
          <w:rFonts w:ascii="Times New Roman" w:eastAsia="Avenir LT Std 45 Book" w:hAnsi="Times New Roman"/>
          <w:sz w:val="24"/>
          <w:szCs w:val="24"/>
          <w:lang w:val="de-DE"/>
        </w:rPr>
        <w:t xml:space="preserve">g der Steuersätze im unteren </w:t>
      </w:r>
      <w:r w:rsidR="00127CDB" w:rsidRPr="00127CDB">
        <w:rPr>
          <w:rFonts w:ascii="Times New Roman" w:eastAsia="Avenir LT Std 45 Book" w:hAnsi="Times New Roman"/>
          <w:sz w:val="24"/>
          <w:szCs w:val="24"/>
          <w:lang w:val="de-DE"/>
        </w:rPr>
        <w:t>Einkommensbereich bei gleichzeitiger Erhöhung im oberen</w:t>
      </w:r>
      <w:r w:rsidR="00127CDB">
        <w:rPr>
          <w:rFonts w:ascii="Times New Roman" w:eastAsia="Avenir LT Std 45 Book" w:hAnsi="Times New Roman"/>
          <w:sz w:val="24"/>
          <w:szCs w:val="24"/>
          <w:lang w:val="de-DE"/>
        </w:rPr>
        <w:t xml:space="preserve"> Bereich. E</w:t>
      </w:r>
      <w:r w:rsidR="00127CDB" w:rsidRPr="00127CDB">
        <w:rPr>
          <w:rFonts w:ascii="Times New Roman" w:eastAsia="Avenir LT Std 45 Book" w:hAnsi="Times New Roman"/>
          <w:sz w:val="24"/>
          <w:szCs w:val="24"/>
          <w:lang w:val="de-DE"/>
        </w:rPr>
        <w:t>ine Erhöhung des Grundfreibetrag</w:t>
      </w:r>
      <w:r w:rsidR="00127CDB">
        <w:rPr>
          <w:rFonts w:ascii="Times New Roman" w:eastAsia="Avenir LT Std 45 Book" w:hAnsi="Times New Roman"/>
          <w:sz w:val="24"/>
          <w:szCs w:val="24"/>
          <w:lang w:val="de-DE"/>
        </w:rPr>
        <w:t>s und die Glättung des Knicks</w:t>
      </w:r>
      <w:r w:rsidR="00127CDB" w:rsidRPr="00127CDB">
        <w:rPr>
          <w:rFonts w:ascii="Times New Roman" w:eastAsia="Avenir LT Std 45 Book" w:hAnsi="Times New Roman"/>
          <w:sz w:val="24"/>
          <w:szCs w:val="24"/>
          <w:lang w:val="de-DE"/>
        </w:rPr>
        <w:t xml:space="preserve"> bei der Steuerkurve. Durch einen 49-prozent</w:t>
      </w:r>
      <w:r w:rsidR="00127CDB">
        <w:rPr>
          <w:rFonts w:ascii="Times New Roman" w:eastAsia="Avenir LT Std 45 Book" w:hAnsi="Times New Roman"/>
          <w:sz w:val="24"/>
          <w:szCs w:val="24"/>
          <w:lang w:val="de-DE"/>
        </w:rPr>
        <w:t>igen Spitzensteuersatz können</w:t>
      </w:r>
      <w:r w:rsidR="00127CDB" w:rsidRPr="00127CDB">
        <w:rPr>
          <w:rFonts w:ascii="Times New Roman" w:eastAsia="Avenir LT Std 45 Book" w:hAnsi="Times New Roman"/>
          <w:sz w:val="24"/>
          <w:szCs w:val="24"/>
          <w:lang w:val="de-DE"/>
        </w:rPr>
        <w:t xml:space="preserve"> Senkungen im unteren Bereich gegenfinanziert werden. Zwischen d</w:t>
      </w:r>
      <w:r w:rsidR="00127CDB">
        <w:rPr>
          <w:rFonts w:ascii="Times New Roman" w:eastAsia="Avenir LT Std 45 Book" w:hAnsi="Times New Roman"/>
          <w:sz w:val="24"/>
          <w:szCs w:val="24"/>
          <w:lang w:val="de-DE"/>
        </w:rPr>
        <w:t xml:space="preserve">em Spitzensteuersatz und der </w:t>
      </w:r>
      <w:r w:rsidR="00127CDB" w:rsidRPr="00127CDB">
        <w:rPr>
          <w:rFonts w:ascii="Times New Roman" w:eastAsia="Avenir LT Std 45 Book" w:hAnsi="Times New Roman"/>
          <w:sz w:val="24"/>
          <w:szCs w:val="24"/>
          <w:lang w:val="de-DE"/>
        </w:rPr>
        <w:t>sogenannten Reichensteuer gibt es derzeit keine Progression. Dies gilt es abzuänd</w:t>
      </w:r>
      <w:r w:rsidR="00127CDB">
        <w:rPr>
          <w:rFonts w:ascii="Times New Roman" w:eastAsia="Avenir LT Std 45 Book" w:hAnsi="Times New Roman"/>
          <w:sz w:val="24"/>
          <w:szCs w:val="24"/>
          <w:lang w:val="de-DE"/>
        </w:rPr>
        <w:t xml:space="preserve">ern damit der </w:t>
      </w:r>
      <w:r w:rsidR="00127CDB" w:rsidRPr="00127CDB">
        <w:rPr>
          <w:rFonts w:ascii="Times New Roman" w:eastAsia="Avenir LT Std 45 Book" w:hAnsi="Times New Roman"/>
          <w:sz w:val="24"/>
          <w:szCs w:val="24"/>
          <w:lang w:val="de-DE"/>
        </w:rPr>
        <w:t>höchste Tarif in der Einkommenssteuer der Spitzensteuersatz ist.</w:t>
      </w:r>
      <w:r w:rsidR="00127CDB">
        <w:rPr>
          <w:rFonts w:ascii="Times New Roman" w:eastAsia="Avenir LT Std 45 Book" w:hAnsi="Times New Roman"/>
          <w:sz w:val="24"/>
          <w:szCs w:val="24"/>
          <w:lang w:val="de-DE"/>
        </w:rPr>
        <w:t xml:space="preserve"> </w:t>
      </w:r>
    </w:p>
    <w:p w:rsidR="00F737E9" w:rsidRDefault="00BB43F8" w:rsidP="00F737E9">
      <w:pPr>
        <w:widowControl/>
        <w:spacing w:line="360" w:lineRule="auto"/>
        <w:jc w:val="both"/>
        <w:rPr>
          <w:rFonts w:ascii="Times New Roman" w:eastAsia="Avenir LT Std 45 Book" w:hAnsi="Times New Roman"/>
          <w:sz w:val="24"/>
          <w:szCs w:val="24"/>
          <w:lang w:val="de-DE"/>
        </w:rPr>
      </w:pPr>
      <w:r w:rsidRPr="00BB43F8">
        <w:rPr>
          <w:rFonts w:ascii="Times New Roman" w:eastAsia="Avenir LT Std 45 Book" w:hAnsi="Times New Roman"/>
          <w:b/>
          <w:sz w:val="24"/>
          <w:szCs w:val="24"/>
          <w:u w:val="single"/>
          <w:lang w:val="de-DE"/>
        </w:rPr>
        <w:t>Gleiche Besteuerung von Arbeits- und Kapitaleinkommen</w:t>
      </w:r>
      <w:r>
        <w:rPr>
          <w:rFonts w:ascii="Times New Roman" w:eastAsia="Avenir LT Std 45 Book" w:hAnsi="Times New Roman"/>
          <w:sz w:val="24"/>
          <w:szCs w:val="24"/>
          <w:lang w:val="de-DE"/>
        </w:rPr>
        <w:t>:</w:t>
      </w:r>
      <w:r w:rsidRPr="00BB43F8">
        <w:rPr>
          <w:rFonts w:ascii="Times New Roman" w:eastAsia="Avenir LT Std 45 Book" w:hAnsi="Times New Roman"/>
          <w:sz w:val="24"/>
          <w:szCs w:val="24"/>
          <w:lang w:val="de-DE"/>
        </w:rPr>
        <w:t xml:space="preserve"> </w:t>
      </w:r>
      <w:r w:rsidR="00127CDB" w:rsidRPr="00127CDB">
        <w:rPr>
          <w:rFonts w:ascii="Times New Roman" w:eastAsia="Avenir LT Std 45 Book" w:hAnsi="Times New Roman"/>
          <w:sz w:val="24"/>
          <w:szCs w:val="24"/>
          <w:lang w:val="de-DE"/>
        </w:rPr>
        <w:t xml:space="preserve">Kapitalgewinne dürfen gegenüber Arbeitseinkommen nicht weiter privilegiert werden. </w:t>
      </w:r>
      <w:r w:rsidR="00127CDB">
        <w:rPr>
          <w:rFonts w:ascii="Times New Roman" w:eastAsia="Avenir LT Std 45 Book" w:hAnsi="Times New Roman"/>
          <w:sz w:val="24"/>
          <w:szCs w:val="24"/>
          <w:lang w:val="de-DE"/>
        </w:rPr>
        <w:t>Daher muss</w:t>
      </w:r>
      <w:r w:rsidR="00127CDB" w:rsidRPr="00127CDB">
        <w:rPr>
          <w:rFonts w:ascii="Times New Roman" w:eastAsia="Avenir LT Std 45 Book" w:hAnsi="Times New Roman"/>
          <w:sz w:val="24"/>
          <w:szCs w:val="24"/>
          <w:lang w:val="de-DE"/>
        </w:rPr>
        <w:t xml:space="preserve"> die Abgeltungssteuer ab</w:t>
      </w:r>
      <w:r w:rsidR="00127CDB">
        <w:rPr>
          <w:rFonts w:ascii="Times New Roman" w:eastAsia="Avenir LT Std 45 Book" w:hAnsi="Times New Roman"/>
          <w:sz w:val="24"/>
          <w:szCs w:val="24"/>
          <w:lang w:val="de-DE"/>
        </w:rPr>
        <w:t xml:space="preserve">geschafft werden. </w:t>
      </w:r>
      <w:r w:rsidR="00127CDB" w:rsidRPr="00127CDB">
        <w:rPr>
          <w:rFonts w:ascii="Times New Roman" w:eastAsia="Avenir LT Std 45 Book" w:hAnsi="Times New Roman"/>
          <w:sz w:val="24"/>
          <w:szCs w:val="24"/>
          <w:lang w:val="de-DE"/>
        </w:rPr>
        <w:t>So sollen Zinsen, Dividenden, Erträ</w:t>
      </w:r>
      <w:r w:rsidR="00127CDB">
        <w:rPr>
          <w:rFonts w:ascii="Times New Roman" w:eastAsia="Avenir LT Std 45 Book" w:hAnsi="Times New Roman"/>
          <w:sz w:val="24"/>
          <w:szCs w:val="24"/>
          <w:lang w:val="de-DE"/>
        </w:rPr>
        <w:t>ge aus Investmentfonds</w:t>
      </w:r>
      <w:r w:rsidR="00127CDB" w:rsidRPr="00127CDB">
        <w:rPr>
          <w:rFonts w:ascii="Times New Roman" w:eastAsia="Avenir LT Std 45 Book" w:hAnsi="Times New Roman"/>
          <w:sz w:val="24"/>
          <w:szCs w:val="24"/>
          <w:lang w:val="de-DE"/>
        </w:rPr>
        <w:t xml:space="preserve"> und Zertifikaten sowie alle privaten Veräußerungsgewinne</w:t>
      </w:r>
      <w:r w:rsidR="00127CDB">
        <w:rPr>
          <w:rFonts w:ascii="Times New Roman" w:eastAsia="Avenir LT Std 45 Book" w:hAnsi="Times New Roman"/>
          <w:sz w:val="24"/>
          <w:szCs w:val="24"/>
          <w:lang w:val="de-DE"/>
        </w:rPr>
        <w:t xml:space="preserve"> aus Wertpapieren wieder </w:t>
      </w:r>
      <w:r w:rsidR="0075294D">
        <w:rPr>
          <w:rFonts w:ascii="Times New Roman" w:eastAsia="Avenir LT Std 45 Book" w:hAnsi="Times New Roman"/>
          <w:sz w:val="24"/>
          <w:szCs w:val="24"/>
          <w:lang w:val="de-DE"/>
        </w:rPr>
        <w:t>der progressiven Einkommensteuer</w:t>
      </w:r>
      <w:r w:rsidR="00127CDB" w:rsidRPr="00127CDB">
        <w:rPr>
          <w:rFonts w:ascii="Times New Roman" w:eastAsia="Avenir LT Std 45 Book" w:hAnsi="Times New Roman"/>
          <w:sz w:val="24"/>
          <w:szCs w:val="24"/>
          <w:lang w:val="de-DE"/>
        </w:rPr>
        <w:t xml:space="preserve"> unterworfen werden, wobei der Fre</w:t>
      </w:r>
      <w:r w:rsidR="00127CDB">
        <w:rPr>
          <w:rFonts w:ascii="Times New Roman" w:eastAsia="Avenir LT Std 45 Book" w:hAnsi="Times New Roman"/>
          <w:sz w:val="24"/>
          <w:szCs w:val="24"/>
          <w:lang w:val="de-DE"/>
        </w:rPr>
        <w:t>ibetrag auf 2000 Euro erhöht</w:t>
      </w:r>
      <w:r w:rsidR="00127CDB" w:rsidRPr="00127CDB">
        <w:rPr>
          <w:rFonts w:ascii="Times New Roman" w:eastAsia="Avenir LT Std 45 Book" w:hAnsi="Times New Roman"/>
          <w:sz w:val="24"/>
          <w:szCs w:val="24"/>
          <w:lang w:val="de-DE"/>
        </w:rPr>
        <w:t xml:space="preserve"> werden sollte.</w:t>
      </w:r>
      <w:r w:rsidR="00127CDB">
        <w:rPr>
          <w:rFonts w:ascii="Times New Roman" w:eastAsia="Avenir LT Std 45 Book" w:hAnsi="Times New Roman"/>
          <w:sz w:val="24"/>
          <w:szCs w:val="24"/>
          <w:lang w:val="de-DE"/>
        </w:rPr>
        <w:t xml:space="preserve"> </w:t>
      </w:r>
    </w:p>
    <w:p w:rsidR="00FF3D1A" w:rsidRDefault="00BB43F8" w:rsidP="00F737E9">
      <w:pPr>
        <w:widowControl/>
        <w:spacing w:line="360" w:lineRule="auto"/>
        <w:jc w:val="both"/>
        <w:rPr>
          <w:rFonts w:ascii="Times New Roman" w:eastAsia="Avenir LT Std 45 Book" w:hAnsi="Times New Roman"/>
          <w:sz w:val="24"/>
          <w:szCs w:val="24"/>
          <w:lang w:val="de-DE"/>
        </w:rPr>
      </w:pPr>
      <w:r w:rsidRPr="00F737E9">
        <w:rPr>
          <w:rFonts w:ascii="Times New Roman" w:eastAsia="Avenir LT Std 45 Book" w:hAnsi="Times New Roman"/>
          <w:b/>
          <w:sz w:val="24"/>
          <w:szCs w:val="24"/>
          <w:u w:val="single"/>
          <w:lang w:val="de-DE"/>
        </w:rPr>
        <w:t>Ehegattensplitting:</w:t>
      </w:r>
      <w:r w:rsidRPr="00BB43F8">
        <w:rPr>
          <w:rFonts w:ascii="Times New Roman" w:eastAsia="Avenir LT Std 45 Book" w:hAnsi="Times New Roman"/>
          <w:sz w:val="24"/>
          <w:szCs w:val="24"/>
          <w:lang w:val="de-DE"/>
        </w:rPr>
        <w:t xml:space="preserve"> </w:t>
      </w:r>
      <w:r w:rsidR="00127CDB" w:rsidRPr="00127CDB">
        <w:rPr>
          <w:rFonts w:ascii="Times New Roman" w:eastAsia="Avenir LT Std 45 Book" w:hAnsi="Times New Roman"/>
          <w:sz w:val="24"/>
          <w:szCs w:val="24"/>
          <w:lang w:val="de-DE"/>
        </w:rPr>
        <w:t xml:space="preserve">Das Ehegattensplitting </w:t>
      </w:r>
      <w:r w:rsidR="00127CDB">
        <w:rPr>
          <w:rFonts w:ascii="Times New Roman" w:eastAsia="Avenir LT Std 45 Book" w:hAnsi="Times New Roman"/>
          <w:sz w:val="24"/>
          <w:szCs w:val="24"/>
          <w:lang w:val="de-DE"/>
        </w:rPr>
        <w:t>soll</w:t>
      </w:r>
      <w:r w:rsidR="00127CDB" w:rsidRPr="00127CDB">
        <w:rPr>
          <w:rFonts w:ascii="Times New Roman" w:eastAsia="Avenir LT Std 45 Book" w:hAnsi="Times New Roman"/>
          <w:sz w:val="24"/>
          <w:szCs w:val="24"/>
          <w:lang w:val="de-DE"/>
        </w:rPr>
        <w:t xml:space="preserve"> unter Beachtung des Bestandsschutz</w:t>
      </w:r>
      <w:r w:rsidR="00127CDB">
        <w:rPr>
          <w:rFonts w:ascii="Times New Roman" w:eastAsia="Avenir LT Std 45 Book" w:hAnsi="Times New Roman"/>
          <w:sz w:val="24"/>
          <w:szCs w:val="24"/>
          <w:lang w:val="de-DE"/>
        </w:rPr>
        <w:t xml:space="preserve">es für bereits geschlossene </w:t>
      </w:r>
      <w:r w:rsidR="00127CDB" w:rsidRPr="00127CDB">
        <w:rPr>
          <w:rFonts w:ascii="Times New Roman" w:eastAsia="Avenir LT Std 45 Book" w:hAnsi="Times New Roman"/>
          <w:sz w:val="24"/>
          <w:szCs w:val="24"/>
          <w:lang w:val="de-DE"/>
        </w:rPr>
        <w:t>Ehen ab</w:t>
      </w:r>
      <w:r w:rsidR="00127CDB">
        <w:rPr>
          <w:rFonts w:ascii="Times New Roman" w:eastAsia="Avenir LT Std 45 Book" w:hAnsi="Times New Roman"/>
          <w:sz w:val="24"/>
          <w:szCs w:val="24"/>
          <w:lang w:val="de-DE"/>
        </w:rPr>
        <w:t>geschafft</w:t>
      </w:r>
      <w:r w:rsidR="00127CDB" w:rsidRPr="00127CDB">
        <w:rPr>
          <w:rFonts w:ascii="Times New Roman" w:eastAsia="Avenir LT Std 45 Book" w:hAnsi="Times New Roman"/>
          <w:sz w:val="24"/>
          <w:szCs w:val="24"/>
          <w:lang w:val="de-DE"/>
        </w:rPr>
        <w:t xml:space="preserve">. Die so </w:t>
      </w:r>
      <w:r w:rsidR="0075294D" w:rsidRPr="00127CDB">
        <w:rPr>
          <w:rFonts w:ascii="Times New Roman" w:eastAsia="Avenir LT Std 45 Book" w:hAnsi="Times New Roman"/>
          <w:sz w:val="24"/>
          <w:szCs w:val="24"/>
          <w:lang w:val="de-DE"/>
        </w:rPr>
        <w:t>freiwerdenden</w:t>
      </w:r>
      <w:r w:rsidR="00127CDB" w:rsidRPr="00127CDB">
        <w:rPr>
          <w:rFonts w:ascii="Times New Roman" w:eastAsia="Avenir LT Std 45 Book" w:hAnsi="Times New Roman"/>
          <w:sz w:val="24"/>
          <w:szCs w:val="24"/>
          <w:lang w:val="de-DE"/>
        </w:rPr>
        <w:t xml:space="preserve"> Mittel sollen direkt in Leistungen für Kinder und de</w:t>
      </w:r>
      <w:r w:rsidR="00127CDB">
        <w:rPr>
          <w:rFonts w:ascii="Times New Roman" w:eastAsia="Avenir LT Std 45 Book" w:hAnsi="Times New Roman"/>
          <w:sz w:val="24"/>
          <w:szCs w:val="24"/>
          <w:lang w:val="de-DE"/>
        </w:rPr>
        <w:t>n Ausbau</w:t>
      </w:r>
      <w:r w:rsidR="00127CDB" w:rsidRPr="00127CDB">
        <w:rPr>
          <w:rFonts w:ascii="Times New Roman" w:eastAsia="Avenir LT Std 45 Book" w:hAnsi="Times New Roman"/>
          <w:sz w:val="24"/>
          <w:szCs w:val="24"/>
          <w:lang w:val="de-DE"/>
        </w:rPr>
        <w:t xml:space="preserve"> öffentlicher Infrastruktur für Pflege sowie frühkindliche Bildung und Betreuung fließen.</w:t>
      </w:r>
      <w:r w:rsidR="00127CDB">
        <w:rPr>
          <w:rFonts w:ascii="Times New Roman" w:eastAsia="Avenir LT Std 45 Book" w:hAnsi="Times New Roman"/>
          <w:sz w:val="24"/>
          <w:szCs w:val="24"/>
          <w:lang w:val="de-DE"/>
        </w:rPr>
        <w:t xml:space="preserve"> </w:t>
      </w:r>
    </w:p>
    <w:p w:rsidR="00F737E9" w:rsidRDefault="00F737E9" w:rsidP="00F737E9">
      <w:pPr>
        <w:widowControl/>
        <w:spacing w:line="360" w:lineRule="auto"/>
        <w:jc w:val="both"/>
        <w:rPr>
          <w:rFonts w:ascii="Times New Roman" w:eastAsia="Avenir LT Std 45 Book" w:hAnsi="Times New Roman"/>
          <w:sz w:val="24"/>
          <w:szCs w:val="24"/>
          <w:lang w:val="de-DE"/>
        </w:rPr>
      </w:pPr>
      <w:r w:rsidRPr="00F737E9">
        <w:rPr>
          <w:rFonts w:ascii="Times New Roman" w:eastAsia="Avenir LT Std 45 Book" w:hAnsi="Times New Roman"/>
          <w:b/>
          <w:sz w:val="24"/>
          <w:szCs w:val="24"/>
          <w:u w:val="single"/>
          <w:lang w:val="de-DE"/>
        </w:rPr>
        <w:t>Wiedereinführung der Vermögenssteuer:</w:t>
      </w:r>
      <w:r w:rsidRPr="00F737E9">
        <w:rPr>
          <w:rFonts w:ascii="Times New Roman" w:eastAsia="Avenir LT Std 45 Book" w:hAnsi="Times New Roman"/>
          <w:sz w:val="24"/>
          <w:szCs w:val="24"/>
          <w:lang w:val="de-DE"/>
        </w:rPr>
        <w:t xml:space="preserve"> </w:t>
      </w:r>
      <w:r w:rsidR="00127CDB" w:rsidRPr="00127CDB">
        <w:rPr>
          <w:rFonts w:ascii="Times New Roman" w:eastAsia="Avenir LT Std 45 Book" w:hAnsi="Times New Roman"/>
          <w:sz w:val="24"/>
          <w:szCs w:val="24"/>
          <w:lang w:val="de-DE"/>
        </w:rPr>
        <w:t>Es ist an</w:t>
      </w:r>
      <w:r w:rsidR="00127CDB">
        <w:rPr>
          <w:rFonts w:ascii="Times New Roman" w:eastAsia="Avenir LT Std 45 Book" w:hAnsi="Times New Roman"/>
          <w:sz w:val="24"/>
          <w:szCs w:val="24"/>
          <w:lang w:val="de-DE"/>
        </w:rPr>
        <w:t xml:space="preserve"> der Zeit die Vermögensteuer</w:t>
      </w:r>
      <w:r w:rsidR="00127CDB" w:rsidRPr="00127CDB">
        <w:rPr>
          <w:rFonts w:ascii="Times New Roman" w:eastAsia="Avenir LT Std 45 Book" w:hAnsi="Times New Roman"/>
          <w:sz w:val="24"/>
          <w:szCs w:val="24"/>
          <w:lang w:val="de-DE"/>
        </w:rPr>
        <w:t xml:space="preserve"> wiedereinzuführen. Dabei sind die aktuellen Werte von Grund und Im</w:t>
      </w:r>
      <w:r w:rsidR="00127CDB">
        <w:rPr>
          <w:rFonts w:ascii="Times New Roman" w:eastAsia="Avenir LT Std 45 Book" w:hAnsi="Times New Roman"/>
          <w:sz w:val="24"/>
          <w:szCs w:val="24"/>
          <w:lang w:val="de-DE"/>
        </w:rPr>
        <w:t>mobilien zu berücksichtigen.</w:t>
      </w:r>
      <w:r w:rsidR="00127CDB" w:rsidRPr="00127CDB">
        <w:rPr>
          <w:rFonts w:ascii="Times New Roman" w:eastAsia="Avenir LT Std 45 Book" w:hAnsi="Times New Roman"/>
          <w:sz w:val="24"/>
          <w:szCs w:val="24"/>
          <w:lang w:val="de-DE"/>
        </w:rPr>
        <w:t xml:space="preserve"> Dank der hohen Konzentration von Privatvermögen führt auch die Be</w:t>
      </w:r>
      <w:r w:rsidR="00127CDB">
        <w:rPr>
          <w:rFonts w:ascii="Times New Roman" w:eastAsia="Avenir LT Std 45 Book" w:hAnsi="Times New Roman"/>
          <w:sz w:val="24"/>
          <w:szCs w:val="24"/>
          <w:lang w:val="de-DE"/>
        </w:rPr>
        <w:t>steuerung einer sehr kleinen</w:t>
      </w:r>
      <w:r w:rsidR="00127CDB" w:rsidRPr="00127CDB">
        <w:rPr>
          <w:rFonts w:ascii="Times New Roman" w:eastAsia="Avenir LT Std 45 Book" w:hAnsi="Times New Roman"/>
          <w:sz w:val="24"/>
          <w:szCs w:val="24"/>
          <w:lang w:val="de-DE"/>
        </w:rPr>
        <w:t xml:space="preserve"> Gruppe von Vermögenden zu hohen Einnahmen.</w:t>
      </w:r>
      <w:r w:rsidR="00127CDB">
        <w:rPr>
          <w:rFonts w:ascii="Times New Roman" w:eastAsia="Avenir LT Std 45 Book" w:hAnsi="Times New Roman"/>
          <w:sz w:val="24"/>
          <w:szCs w:val="24"/>
          <w:lang w:val="de-DE"/>
        </w:rPr>
        <w:t xml:space="preserve"> </w:t>
      </w:r>
      <w:r w:rsidR="00127CDB" w:rsidRPr="00127CDB">
        <w:rPr>
          <w:rFonts w:ascii="Times New Roman" w:eastAsia="Avenir LT Std 45 Book" w:hAnsi="Times New Roman"/>
          <w:sz w:val="24"/>
          <w:szCs w:val="24"/>
          <w:lang w:val="de-DE"/>
        </w:rPr>
        <w:t>Alternativ könnten auch durch eine moderate Kombination von höheren S</w:t>
      </w:r>
      <w:r w:rsidR="00127CDB">
        <w:rPr>
          <w:rFonts w:ascii="Times New Roman" w:eastAsia="Avenir LT Std 45 Book" w:hAnsi="Times New Roman"/>
          <w:sz w:val="24"/>
          <w:szCs w:val="24"/>
          <w:lang w:val="de-DE"/>
        </w:rPr>
        <w:t xml:space="preserve">pitzensteuersätzen, höherer </w:t>
      </w:r>
      <w:r w:rsidR="00127CDB" w:rsidRPr="00127CDB">
        <w:rPr>
          <w:rFonts w:ascii="Times New Roman" w:eastAsia="Avenir LT Std 45 Book" w:hAnsi="Times New Roman"/>
          <w:sz w:val="24"/>
          <w:szCs w:val="24"/>
          <w:lang w:val="de-DE"/>
        </w:rPr>
        <w:t>Besteuerung der Kapitaleinkünfte sowie den Abbau von Steuerbeg</w:t>
      </w:r>
      <w:r w:rsidR="00127CDB">
        <w:rPr>
          <w:rFonts w:ascii="Times New Roman" w:eastAsia="Avenir LT Std 45 Book" w:hAnsi="Times New Roman"/>
          <w:sz w:val="24"/>
          <w:szCs w:val="24"/>
          <w:lang w:val="de-DE"/>
        </w:rPr>
        <w:t xml:space="preserve">ünstigungen für Gewinn- und </w:t>
      </w:r>
      <w:r w:rsidR="00127CDB" w:rsidRPr="00127CDB">
        <w:rPr>
          <w:rFonts w:ascii="Times New Roman" w:eastAsia="Avenir LT Std 45 Book" w:hAnsi="Times New Roman"/>
          <w:sz w:val="24"/>
          <w:szCs w:val="24"/>
          <w:lang w:val="de-DE"/>
        </w:rPr>
        <w:t>Vermietungseinkünfte durchaus Mehreinnahmen in Größenordnungen v</w:t>
      </w:r>
      <w:r w:rsidR="00127CDB">
        <w:rPr>
          <w:rFonts w:ascii="Times New Roman" w:eastAsia="Avenir LT Std 45 Book" w:hAnsi="Times New Roman"/>
          <w:sz w:val="24"/>
          <w:szCs w:val="24"/>
          <w:lang w:val="de-DE"/>
        </w:rPr>
        <w:t xml:space="preserve">on zehn Milliarden Euro pro </w:t>
      </w:r>
      <w:r w:rsidR="00127CDB" w:rsidRPr="00127CDB">
        <w:rPr>
          <w:rFonts w:ascii="Times New Roman" w:eastAsia="Avenir LT Std 45 Book" w:hAnsi="Times New Roman"/>
          <w:sz w:val="24"/>
          <w:szCs w:val="24"/>
          <w:lang w:val="de-DE"/>
        </w:rPr>
        <w:t>Jahr erzielt werden, ohne wirtschaftliche Schäden anzurichten. Da</w:t>
      </w:r>
      <w:r w:rsidR="00127CDB">
        <w:rPr>
          <w:rFonts w:ascii="Times New Roman" w:eastAsia="Avenir LT Std 45 Book" w:hAnsi="Times New Roman"/>
          <w:sz w:val="24"/>
          <w:szCs w:val="24"/>
          <w:lang w:val="de-DE"/>
        </w:rPr>
        <w:t>bei lassen sich Elemente der</w:t>
      </w:r>
      <w:r w:rsidR="00127CDB" w:rsidRPr="00127CDB">
        <w:rPr>
          <w:rFonts w:ascii="Times New Roman" w:eastAsia="Avenir LT Std 45 Book" w:hAnsi="Times New Roman"/>
          <w:sz w:val="24"/>
          <w:szCs w:val="24"/>
          <w:lang w:val="de-DE"/>
        </w:rPr>
        <w:t xml:space="preserve"> Vermögenssteuer in die Unternehmens- und Kapitaleinkommensbeste</w:t>
      </w:r>
      <w:r w:rsidR="00127CDB">
        <w:rPr>
          <w:rFonts w:ascii="Times New Roman" w:eastAsia="Avenir LT Std 45 Book" w:hAnsi="Times New Roman"/>
          <w:sz w:val="24"/>
          <w:szCs w:val="24"/>
          <w:lang w:val="de-DE"/>
        </w:rPr>
        <w:t>uerung integrieren, um diese</w:t>
      </w:r>
      <w:r w:rsidR="00127CDB" w:rsidRPr="00127CDB">
        <w:rPr>
          <w:rFonts w:ascii="Times New Roman" w:eastAsia="Avenir LT Std 45 Book" w:hAnsi="Times New Roman"/>
          <w:sz w:val="24"/>
          <w:szCs w:val="24"/>
          <w:lang w:val="de-DE"/>
        </w:rPr>
        <w:t xml:space="preserve"> gleichmäßiger und effektiver zu machen.</w:t>
      </w:r>
    </w:p>
    <w:p w:rsidR="00F737E9" w:rsidRDefault="00F737E9" w:rsidP="00F737E9">
      <w:pPr>
        <w:widowControl/>
        <w:spacing w:line="360" w:lineRule="auto"/>
        <w:jc w:val="both"/>
        <w:rPr>
          <w:rFonts w:ascii="Times New Roman" w:eastAsia="Avenir LT Std 45 Book" w:hAnsi="Times New Roman"/>
          <w:b/>
          <w:sz w:val="24"/>
          <w:szCs w:val="24"/>
          <w:lang w:val="de-DE"/>
        </w:rPr>
      </w:pPr>
      <w:r w:rsidRPr="00F737E9">
        <w:rPr>
          <w:rFonts w:ascii="Times New Roman" w:eastAsia="Avenir LT Std 45 Book" w:hAnsi="Times New Roman"/>
          <w:b/>
          <w:sz w:val="24"/>
          <w:szCs w:val="24"/>
          <w:u w:val="single"/>
          <w:lang w:val="de-DE"/>
        </w:rPr>
        <w:t>Reform der Unternehmensbesteuerung</w:t>
      </w:r>
      <w:r>
        <w:rPr>
          <w:rFonts w:ascii="Times New Roman" w:eastAsia="Avenir LT Std 45 Book" w:hAnsi="Times New Roman"/>
          <w:b/>
          <w:sz w:val="24"/>
          <w:szCs w:val="24"/>
          <w:u w:val="single"/>
          <w:lang w:val="de-DE"/>
        </w:rPr>
        <w:t>:</w:t>
      </w:r>
      <w:r w:rsidRPr="00F737E9">
        <w:rPr>
          <w:rFonts w:ascii="Times New Roman" w:eastAsia="Avenir LT Std 45 Book" w:hAnsi="Times New Roman"/>
          <w:sz w:val="24"/>
          <w:szCs w:val="24"/>
          <w:lang w:val="de-DE"/>
        </w:rPr>
        <w:t xml:space="preserve"> </w:t>
      </w:r>
      <w:r w:rsidR="00127CDB" w:rsidRPr="00127CDB">
        <w:rPr>
          <w:rFonts w:ascii="Times New Roman" w:eastAsia="Avenir LT Std 45 Book" w:hAnsi="Times New Roman"/>
          <w:sz w:val="24"/>
          <w:szCs w:val="24"/>
          <w:lang w:val="de-DE"/>
        </w:rPr>
        <w:t>Unternehmen, die in Deutschland Geld verdienen, müssen wieder stä</w:t>
      </w:r>
      <w:r w:rsidR="00127CDB">
        <w:rPr>
          <w:rFonts w:ascii="Times New Roman" w:eastAsia="Avenir LT Std 45 Book" w:hAnsi="Times New Roman"/>
          <w:sz w:val="24"/>
          <w:szCs w:val="24"/>
          <w:lang w:val="de-DE"/>
        </w:rPr>
        <w:t>rker an der Finanzierung der</w:t>
      </w:r>
      <w:r w:rsidR="00127CDB" w:rsidRPr="00127CDB">
        <w:rPr>
          <w:rFonts w:ascii="Times New Roman" w:eastAsia="Avenir LT Std 45 Book" w:hAnsi="Times New Roman"/>
          <w:sz w:val="24"/>
          <w:szCs w:val="24"/>
          <w:lang w:val="de-DE"/>
        </w:rPr>
        <w:t xml:space="preserve"> öffentlichen Infrastruktur und Dienstleistungen beteiligt werden.</w:t>
      </w:r>
      <w:r w:rsidR="00127CDB">
        <w:rPr>
          <w:rFonts w:ascii="Times New Roman" w:eastAsia="Avenir LT Std 45 Book" w:hAnsi="Times New Roman"/>
          <w:sz w:val="24"/>
          <w:szCs w:val="24"/>
          <w:lang w:val="de-DE"/>
        </w:rPr>
        <w:t xml:space="preserve"> D</w:t>
      </w:r>
      <w:r w:rsidR="00127CDB" w:rsidRPr="00127CDB">
        <w:rPr>
          <w:rFonts w:ascii="Times New Roman" w:eastAsia="Avenir LT Std 45 Book" w:hAnsi="Times New Roman"/>
          <w:sz w:val="24"/>
          <w:szCs w:val="24"/>
          <w:lang w:val="de-DE"/>
        </w:rPr>
        <w:t xml:space="preserve">ie Unternehmenssteuersätze </w:t>
      </w:r>
      <w:r w:rsidR="00127CDB">
        <w:rPr>
          <w:rFonts w:ascii="Times New Roman" w:eastAsia="Avenir LT Std 45 Book" w:hAnsi="Times New Roman"/>
          <w:sz w:val="24"/>
          <w:szCs w:val="24"/>
          <w:lang w:val="de-DE"/>
        </w:rPr>
        <w:t>müssen angehoben und die</w:t>
      </w:r>
      <w:r w:rsidR="00127CDB" w:rsidRPr="00127CDB">
        <w:rPr>
          <w:rFonts w:ascii="Times New Roman" w:eastAsia="Avenir LT Std 45 Book" w:hAnsi="Times New Roman"/>
          <w:sz w:val="24"/>
          <w:szCs w:val="24"/>
          <w:lang w:val="de-DE"/>
        </w:rPr>
        <w:t xml:space="preserve"> </w:t>
      </w:r>
      <w:r w:rsidR="00127CDB" w:rsidRPr="00127CDB">
        <w:rPr>
          <w:rFonts w:ascii="Times New Roman" w:eastAsia="Avenir LT Std 45 Book" w:hAnsi="Times New Roman"/>
          <w:sz w:val="24"/>
          <w:szCs w:val="24"/>
          <w:lang w:val="de-DE"/>
        </w:rPr>
        <w:lastRenderedPageBreak/>
        <w:t>Bem</w:t>
      </w:r>
      <w:r w:rsidR="00127CDB">
        <w:rPr>
          <w:rFonts w:ascii="Times New Roman" w:eastAsia="Avenir LT Std 45 Book" w:hAnsi="Times New Roman"/>
          <w:sz w:val="24"/>
          <w:szCs w:val="24"/>
          <w:lang w:val="de-DE"/>
        </w:rPr>
        <w:t>essungsgrundlage verbreitet werden</w:t>
      </w:r>
      <w:r w:rsidR="0075294D">
        <w:rPr>
          <w:rFonts w:ascii="Times New Roman" w:eastAsia="Avenir LT Std 45 Book" w:hAnsi="Times New Roman"/>
          <w:sz w:val="24"/>
          <w:szCs w:val="24"/>
          <w:lang w:val="de-DE"/>
        </w:rPr>
        <w:t xml:space="preserve">. </w:t>
      </w:r>
      <w:r w:rsidR="0075294D" w:rsidRPr="0075294D">
        <w:rPr>
          <w:rFonts w:ascii="Times New Roman" w:eastAsia="Avenir LT Std 45 Book" w:hAnsi="Times New Roman"/>
          <w:sz w:val="24"/>
          <w:szCs w:val="24"/>
          <w:lang w:val="de-DE"/>
        </w:rPr>
        <w:t>Darüber hinaus sollte die Gewerbesteuer zu einer Gemeind</w:t>
      </w:r>
      <w:r w:rsidR="0075294D">
        <w:rPr>
          <w:rFonts w:ascii="Times New Roman" w:eastAsia="Avenir LT Std 45 Book" w:hAnsi="Times New Roman"/>
          <w:sz w:val="24"/>
          <w:szCs w:val="24"/>
          <w:lang w:val="de-DE"/>
        </w:rPr>
        <w:t>ewirtschaftssteuer ausgebaut</w:t>
      </w:r>
      <w:r w:rsidR="0075294D" w:rsidRPr="0075294D">
        <w:rPr>
          <w:rFonts w:ascii="Times New Roman" w:eastAsia="Avenir LT Std 45 Book" w:hAnsi="Times New Roman"/>
          <w:sz w:val="24"/>
          <w:szCs w:val="24"/>
          <w:lang w:val="de-DE"/>
        </w:rPr>
        <w:t xml:space="preserve"> werden. Die Gemeindewirtschaftssteuer würde dann auch Teile der Wer</w:t>
      </w:r>
      <w:r w:rsidR="0075294D">
        <w:rPr>
          <w:rFonts w:ascii="Times New Roman" w:eastAsia="Avenir LT Std 45 Book" w:hAnsi="Times New Roman"/>
          <w:sz w:val="24"/>
          <w:szCs w:val="24"/>
          <w:lang w:val="de-DE"/>
        </w:rPr>
        <w:t xml:space="preserve">tschöpfung erfassen, die in </w:t>
      </w:r>
      <w:r w:rsidR="0075294D" w:rsidRPr="0075294D">
        <w:rPr>
          <w:rFonts w:ascii="Times New Roman" w:eastAsia="Avenir LT Std 45 Book" w:hAnsi="Times New Roman"/>
          <w:sz w:val="24"/>
          <w:szCs w:val="24"/>
          <w:lang w:val="de-DE"/>
        </w:rPr>
        <w:t>der Kommune erarbeitet wurden und als Zinsen, Mieten, Pachten oder Leasingraten K</w:t>
      </w:r>
      <w:r w:rsidR="0075294D">
        <w:rPr>
          <w:rFonts w:ascii="Times New Roman" w:eastAsia="Avenir LT Std 45 Book" w:hAnsi="Times New Roman"/>
          <w:sz w:val="24"/>
          <w:szCs w:val="24"/>
          <w:lang w:val="de-DE"/>
        </w:rPr>
        <w:t>apitalgebern</w:t>
      </w:r>
      <w:r w:rsidR="0075294D" w:rsidRPr="0075294D">
        <w:rPr>
          <w:rFonts w:ascii="Times New Roman" w:eastAsia="Avenir LT Std 45 Book" w:hAnsi="Times New Roman"/>
          <w:sz w:val="24"/>
          <w:szCs w:val="24"/>
          <w:lang w:val="de-DE"/>
        </w:rPr>
        <w:t xml:space="preserve"> zufließen</w:t>
      </w:r>
      <w:r w:rsidR="0075294D" w:rsidRPr="00F737E9">
        <w:rPr>
          <w:rFonts w:ascii="Times New Roman" w:eastAsia="Avenir LT Std 45 Book" w:hAnsi="Times New Roman"/>
          <w:sz w:val="24"/>
          <w:szCs w:val="24"/>
          <w:lang w:val="de-DE"/>
        </w:rPr>
        <w:t>.</w:t>
      </w:r>
      <w:r w:rsidRPr="00F737E9">
        <w:rPr>
          <w:rFonts w:ascii="Times New Roman" w:eastAsia="Avenir LT Std 45 Book" w:hAnsi="Times New Roman"/>
          <w:b/>
          <w:sz w:val="24"/>
          <w:szCs w:val="24"/>
          <w:lang w:val="de-DE"/>
        </w:rPr>
        <w:t xml:space="preserve"> </w:t>
      </w:r>
    </w:p>
    <w:p w:rsidR="00F737E9" w:rsidRDefault="00F737E9" w:rsidP="00F737E9">
      <w:pPr>
        <w:widowControl/>
        <w:spacing w:line="360" w:lineRule="auto"/>
        <w:jc w:val="both"/>
        <w:rPr>
          <w:rFonts w:ascii="Times New Roman" w:eastAsia="Avenir LT Std 45 Book" w:hAnsi="Times New Roman"/>
          <w:sz w:val="24"/>
          <w:szCs w:val="24"/>
          <w:lang w:val="de-DE"/>
        </w:rPr>
      </w:pPr>
      <w:r w:rsidRPr="00F737E9">
        <w:rPr>
          <w:rFonts w:ascii="Times New Roman" w:eastAsia="Avenir LT Std 45 Book" w:hAnsi="Times New Roman"/>
          <w:b/>
          <w:sz w:val="24"/>
          <w:szCs w:val="24"/>
          <w:u w:val="single"/>
          <w:lang w:val="de-DE"/>
        </w:rPr>
        <w:t>Steuerhinterziehung von Unternehmen verhindern</w:t>
      </w:r>
      <w:r w:rsidRPr="00F737E9">
        <w:rPr>
          <w:rFonts w:ascii="Times New Roman" w:eastAsia="Avenir LT Std 45 Book" w:hAnsi="Times New Roman"/>
          <w:sz w:val="24"/>
          <w:szCs w:val="24"/>
          <w:u w:val="single"/>
          <w:lang w:val="de-DE"/>
        </w:rPr>
        <w:t>:</w:t>
      </w:r>
      <w:r w:rsidRPr="00F737E9">
        <w:rPr>
          <w:rFonts w:ascii="Times New Roman" w:eastAsia="Avenir LT Std 45 Book" w:hAnsi="Times New Roman"/>
          <w:sz w:val="24"/>
          <w:szCs w:val="24"/>
          <w:lang w:val="de-DE"/>
        </w:rPr>
        <w:t xml:space="preserve"> </w:t>
      </w:r>
      <w:r w:rsidR="0075294D" w:rsidRPr="00F737E9">
        <w:rPr>
          <w:rFonts w:ascii="Times New Roman" w:eastAsia="Avenir LT Std 45 Book" w:hAnsi="Times New Roman"/>
          <w:sz w:val="24"/>
          <w:szCs w:val="24"/>
          <w:lang w:val="de-DE"/>
        </w:rPr>
        <w:t xml:space="preserve"> </w:t>
      </w:r>
      <w:r w:rsidR="0075294D">
        <w:rPr>
          <w:rFonts w:ascii="Times New Roman" w:eastAsia="Avenir LT Std 45 Book" w:hAnsi="Times New Roman"/>
          <w:sz w:val="24"/>
          <w:szCs w:val="24"/>
          <w:lang w:val="de-DE"/>
        </w:rPr>
        <w:t xml:space="preserve">Es müssen </w:t>
      </w:r>
      <w:r w:rsidR="0075294D" w:rsidRPr="0075294D">
        <w:rPr>
          <w:rFonts w:ascii="Times New Roman" w:eastAsia="Avenir LT Std 45 Book" w:hAnsi="Times New Roman"/>
          <w:sz w:val="24"/>
          <w:szCs w:val="24"/>
          <w:lang w:val="de-DE"/>
        </w:rPr>
        <w:t>entschlossen</w:t>
      </w:r>
      <w:r w:rsidR="0075294D">
        <w:rPr>
          <w:rFonts w:ascii="Times New Roman" w:eastAsia="Avenir LT Std 45 Book" w:hAnsi="Times New Roman"/>
          <w:sz w:val="24"/>
          <w:szCs w:val="24"/>
          <w:lang w:val="de-DE"/>
        </w:rPr>
        <w:t>e</w:t>
      </w:r>
      <w:r w:rsidR="0075294D" w:rsidRPr="0075294D">
        <w:rPr>
          <w:rFonts w:ascii="Times New Roman" w:eastAsia="Avenir LT Std 45 Book" w:hAnsi="Times New Roman"/>
          <w:sz w:val="24"/>
          <w:szCs w:val="24"/>
          <w:lang w:val="de-DE"/>
        </w:rPr>
        <w:t xml:space="preserve"> Maßna</w:t>
      </w:r>
      <w:r w:rsidR="0075294D">
        <w:rPr>
          <w:rFonts w:ascii="Times New Roman" w:eastAsia="Avenir LT Std 45 Book" w:hAnsi="Times New Roman"/>
          <w:sz w:val="24"/>
          <w:szCs w:val="24"/>
          <w:lang w:val="de-DE"/>
        </w:rPr>
        <w:t>hmen gegen Steuerbetrug umgesetzt werden. Hierzu zählt, dass</w:t>
      </w:r>
      <w:r w:rsidR="0075294D" w:rsidRPr="0075294D">
        <w:rPr>
          <w:rFonts w:ascii="Times New Roman" w:eastAsia="Avenir LT Std 45 Book" w:hAnsi="Times New Roman"/>
          <w:sz w:val="24"/>
          <w:szCs w:val="24"/>
          <w:lang w:val="de-DE"/>
        </w:rPr>
        <w:t xml:space="preserve"> sämtliche Vermögenswerte, die</w:t>
      </w:r>
      <w:r w:rsidR="0075294D">
        <w:rPr>
          <w:rFonts w:ascii="Times New Roman" w:eastAsia="Avenir LT Std 45 Book" w:hAnsi="Times New Roman"/>
          <w:sz w:val="24"/>
          <w:szCs w:val="24"/>
          <w:lang w:val="de-DE"/>
        </w:rPr>
        <w:t xml:space="preserve"> aus einer Straftat erlangt wurden</w:t>
      </w:r>
      <w:r w:rsidR="0075294D" w:rsidRPr="0075294D">
        <w:rPr>
          <w:rFonts w:ascii="Times New Roman" w:eastAsia="Avenir LT Std 45 Book" w:hAnsi="Times New Roman"/>
          <w:sz w:val="24"/>
          <w:szCs w:val="24"/>
          <w:lang w:val="de-DE"/>
        </w:rPr>
        <w:t xml:space="preserve">, und </w:t>
      </w:r>
      <w:r w:rsidR="0075294D">
        <w:rPr>
          <w:rFonts w:ascii="Times New Roman" w:eastAsia="Avenir LT Std 45 Book" w:hAnsi="Times New Roman"/>
          <w:sz w:val="24"/>
          <w:szCs w:val="24"/>
          <w:lang w:val="de-DE"/>
        </w:rPr>
        <w:t xml:space="preserve">alle rechtswidrigen Gewinne </w:t>
      </w:r>
      <w:r w:rsidR="0075294D" w:rsidRPr="0075294D">
        <w:rPr>
          <w:rFonts w:ascii="Times New Roman" w:eastAsia="Avenir LT Std 45 Book" w:hAnsi="Times New Roman"/>
          <w:sz w:val="24"/>
          <w:szCs w:val="24"/>
          <w:lang w:val="de-DE"/>
        </w:rPr>
        <w:t>konsequenter als bislang ab</w:t>
      </w:r>
      <w:r w:rsidR="0075294D">
        <w:rPr>
          <w:rFonts w:ascii="Times New Roman" w:eastAsia="Avenir LT Std 45 Book" w:hAnsi="Times New Roman"/>
          <w:sz w:val="24"/>
          <w:szCs w:val="24"/>
          <w:lang w:val="de-DE"/>
        </w:rPr>
        <w:t>geschöpft werden</w:t>
      </w:r>
      <w:r w:rsidR="0075294D" w:rsidRPr="0075294D">
        <w:rPr>
          <w:rFonts w:ascii="Times New Roman" w:eastAsia="Avenir LT Std 45 Book" w:hAnsi="Times New Roman"/>
          <w:sz w:val="24"/>
          <w:szCs w:val="24"/>
          <w:lang w:val="de-DE"/>
        </w:rPr>
        <w:t xml:space="preserve">. Zudem </w:t>
      </w:r>
      <w:r w:rsidR="0075294D">
        <w:rPr>
          <w:rFonts w:ascii="Times New Roman" w:eastAsia="Avenir LT Std 45 Book" w:hAnsi="Times New Roman"/>
          <w:sz w:val="24"/>
          <w:szCs w:val="24"/>
          <w:lang w:val="de-DE"/>
        </w:rPr>
        <w:t xml:space="preserve">müssen </w:t>
      </w:r>
      <w:r w:rsidR="0075294D" w:rsidRPr="0075294D">
        <w:rPr>
          <w:rFonts w:ascii="Times New Roman" w:eastAsia="Avenir LT Std 45 Book" w:hAnsi="Times New Roman"/>
          <w:sz w:val="24"/>
          <w:szCs w:val="24"/>
          <w:lang w:val="de-DE"/>
        </w:rPr>
        <w:t>harte Sanktion</w:t>
      </w:r>
      <w:r w:rsidR="0075294D">
        <w:rPr>
          <w:rFonts w:ascii="Times New Roman" w:eastAsia="Avenir LT Std 45 Book" w:hAnsi="Times New Roman"/>
          <w:sz w:val="24"/>
          <w:szCs w:val="24"/>
          <w:lang w:val="de-DE"/>
        </w:rPr>
        <w:t>en gegen die geschäftsmäßige</w:t>
      </w:r>
      <w:r w:rsidR="0075294D" w:rsidRPr="0075294D">
        <w:rPr>
          <w:rFonts w:ascii="Times New Roman" w:eastAsia="Avenir LT Std 45 Book" w:hAnsi="Times New Roman"/>
          <w:sz w:val="24"/>
          <w:szCs w:val="24"/>
          <w:lang w:val="de-DE"/>
        </w:rPr>
        <w:t xml:space="preserve"> Beihilfe zu Geldwäsche und Steuerhint</w:t>
      </w:r>
      <w:r w:rsidR="0075294D">
        <w:rPr>
          <w:rFonts w:ascii="Times New Roman" w:eastAsia="Avenir LT Std 45 Book" w:hAnsi="Times New Roman"/>
          <w:sz w:val="24"/>
          <w:szCs w:val="24"/>
          <w:lang w:val="de-DE"/>
        </w:rPr>
        <w:t>erziehung durch Banken verhängt werden</w:t>
      </w:r>
      <w:r w:rsidR="0075294D" w:rsidRPr="0075294D">
        <w:rPr>
          <w:rFonts w:ascii="Times New Roman" w:eastAsia="Avenir LT Std 45 Book" w:hAnsi="Times New Roman"/>
          <w:sz w:val="24"/>
          <w:szCs w:val="24"/>
          <w:lang w:val="de-DE"/>
        </w:rPr>
        <w:t xml:space="preserve">. </w:t>
      </w:r>
      <w:r w:rsidR="0075294D">
        <w:rPr>
          <w:rFonts w:ascii="Times New Roman" w:eastAsia="Avenir LT Std 45 Book" w:hAnsi="Times New Roman"/>
          <w:sz w:val="24"/>
          <w:szCs w:val="24"/>
          <w:lang w:val="de-DE"/>
        </w:rPr>
        <w:t xml:space="preserve">Eine Registrierkassenpflicht </w:t>
      </w:r>
      <w:r w:rsidR="0075294D" w:rsidRPr="0075294D">
        <w:rPr>
          <w:rFonts w:ascii="Times New Roman" w:eastAsia="Avenir LT Std 45 Book" w:hAnsi="Times New Roman"/>
          <w:sz w:val="24"/>
          <w:szCs w:val="24"/>
          <w:lang w:val="de-DE"/>
        </w:rPr>
        <w:t>mit ei</w:t>
      </w:r>
      <w:r w:rsidR="0075294D">
        <w:rPr>
          <w:rFonts w:ascii="Times New Roman" w:eastAsia="Avenir LT Std 45 Book" w:hAnsi="Times New Roman"/>
          <w:sz w:val="24"/>
          <w:szCs w:val="24"/>
          <w:lang w:val="de-DE"/>
        </w:rPr>
        <w:t>ngebautem Fiskalspeicher muss eingeführt werden</w:t>
      </w:r>
      <w:r w:rsidR="0075294D" w:rsidRPr="0075294D">
        <w:rPr>
          <w:rFonts w:ascii="Times New Roman" w:eastAsia="Avenir LT Std 45 Book" w:hAnsi="Times New Roman"/>
          <w:sz w:val="24"/>
          <w:szCs w:val="24"/>
          <w:lang w:val="de-DE"/>
        </w:rPr>
        <w:t>. In Österreich ist der Fiskal</w:t>
      </w:r>
      <w:r w:rsidR="0075294D">
        <w:rPr>
          <w:rFonts w:ascii="Times New Roman" w:eastAsia="Avenir LT Std 45 Book" w:hAnsi="Times New Roman"/>
          <w:sz w:val="24"/>
          <w:szCs w:val="24"/>
          <w:lang w:val="de-DE"/>
        </w:rPr>
        <w:t>speicher seit dem 01.01.2016</w:t>
      </w:r>
      <w:r w:rsidR="0075294D" w:rsidRPr="0075294D">
        <w:rPr>
          <w:rFonts w:ascii="Times New Roman" w:eastAsia="Avenir LT Std 45 Book" w:hAnsi="Times New Roman"/>
          <w:sz w:val="24"/>
          <w:szCs w:val="24"/>
          <w:lang w:val="de-DE"/>
        </w:rPr>
        <w:t xml:space="preserve"> Pflicht. Das dahinterstehende System namens Insika </w:t>
      </w:r>
      <w:r w:rsidR="0075294D">
        <w:rPr>
          <w:rFonts w:ascii="Times New Roman" w:eastAsia="Avenir LT Std 45 Book" w:hAnsi="Times New Roman"/>
          <w:sz w:val="24"/>
          <w:szCs w:val="24"/>
          <w:lang w:val="de-DE"/>
        </w:rPr>
        <w:t xml:space="preserve">ist einzuführen. </w:t>
      </w:r>
    </w:p>
    <w:p w:rsidR="00F737E9" w:rsidRDefault="00F737E9" w:rsidP="00F737E9">
      <w:pPr>
        <w:widowControl/>
        <w:spacing w:line="360" w:lineRule="auto"/>
        <w:jc w:val="both"/>
        <w:rPr>
          <w:rFonts w:ascii="Times New Roman" w:eastAsia="Avenir LT Std 45 Book" w:hAnsi="Times New Roman"/>
          <w:sz w:val="24"/>
          <w:szCs w:val="24"/>
          <w:lang w:val="de-DE"/>
        </w:rPr>
      </w:pPr>
      <w:r w:rsidRPr="00F737E9">
        <w:rPr>
          <w:rFonts w:ascii="Times New Roman" w:eastAsia="Avenir LT Std 45 Book" w:hAnsi="Times New Roman"/>
          <w:b/>
          <w:sz w:val="24"/>
          <w:szCs w:val="24"/>
          <w:u w:val="single"/>
          <w:lang w:val="de-DE"/>
        </w:rPr>
        <w:t>Konzernen Steuerflucht erschweren:</w:t>
      </w:r>
      <w:r w:rsidRPr="00F737E9">
        <w:rPr>
          <w:rFonts w:ascii="Times New Roman" w:eastAsia="Avenir LT Std 45 Book" w:hAnsi="Times New Roman"/>
          <w:sz w:val="24"/>
          <w:szCs w:val="24"/>
          <w:lang w:val="de-DE"/>
        </w:rPr>
        <w:t xml:space="preserve"> </w:t>
      </w:r>
      <w:r w:rsidR="0075294D" w:rsidRPr="0075294D">
        <w:rPr>
          <w:rFonts w:ascii="Times New Roman" w:eastAsia="Avenir LT Std 45 Book" w:hAnsi="Times New Roman"/>
          <w:sz w:val="24"/>
          <w:szCs w:val="24"/>
          <w:lang w:val="de-DE"/>
        </w:rPr>
        <w:t>Es braucht eine weitgehende Harmonisierung der Steuerp</w:t>
      </w:r>
      <w:r w:rsidR="0075294D">
        <w:rPr>
          <w:rFonts w:ascii="Times New Roman" w:eastAsia="Avenir LT Std 45 Book" w:hAnsi="Times New Roman"/>
          <w:sz w:val="24"/>
          <w:szCs w:val="24"/>
          <w:lang w:val="de-DE"/>
        </w:rPr>
        <w:t xml:space="preserve">olitik in Europa. Es müssen </w:t>
      </w:r>
      <w:r w:rsidR="0075294D" w:rsidRPr="0075294D">
        <w:rPr>
          <w:rFonts w:ascii="Times New Roman" w:eastAsia="Avenir LT Std 45 Book" w:hAnsi="Times New Roman"/>
          <w:sz w:val="24"/>
          <w:szCs w:val="24"/>
          <w:lang w:val="de-DE"/>
        </w:rPr>
        <w:t>Mindestsätze für die Besteuerung von Unternehmen und vermög</w:t>
      </w:r>
      <w:r w:rsidR="0075294D">
        <w:rPr>
          <w:rFonts w:ascii="Times New Roman" w:eastAsia="Avenir LT Std 45 Book" w:hAnsi="Times New Roman"/>
          <w:sz w:val="24"/>
          <w:szCs w:val="24"/>
          <w:lang w:val="de-DE"/>
        </w:rPr>
        <w:t>enden Bürgern festgelegt werden, damit</w:t>
      </w:r>
      <w:r w:rsidR="0075294D" w:rsidRPr="0075294D">
        <w:rPr>
          <w:rFonts w:ascii="Times New Roman" w:eastAsia="Avenir LT Std 45 Book" w:hAnsi="Times New Roman"/>
          <w:sz w:val="24"/>
          <w:szCs w:val="24"/>
          <w:lang w:val="de-DE"/>
        </w:rPr>
        <w:t xml:space="preserve"> zumindest die Euro-Staaten nicht länger versuchen, sich üb</w:t>
      </w:r>
      <w:r w:rsidR="0075294D">
        <w:rPr>
          <w:rFonts w:ascii="Times New Roman" w:eastAsia="Avenir LT Std 45 Book" w:hAnsi="Times New Roman"/>
          <w:sz w:val="24"/>
          <w:szCs w:val="24"/>
          <w:lang w:val="de-DE"/>
        </w:rPr>
        <w:t>er Lockangebote für Konzerne</w:t>
      </w:r>
      <w:r w:rsidR="0075294D" w:rsidRPr="0075294D">
        <w:rPr>
          <w:rFonts w:ascii="Times New Roman" w:eastAsia="Avenir LT Std 45 Book" w:hAnsi="Times New Roman"/>
          <w:sz w:val="24"/>
          <w:szCs w:val="24"/>
          <w:lang w:val="de-DE"/>
        </w:rPr>
        <w:t xml:space="preserve"> gegenseitig um Milliardeneinnahmen zu prellen. Betroffen wären insbeson</w:t>
      </w:r>
      <w:r w:rsidR="0075294D">
        <w:rPr>
          <w:rFonts w:ascii="Times New Roman" w:eastAsia="Avenir LT Std 45 Book" w:hAnsi="Times New Roman"/>
          <w:sz w:val="24"/>
          <w:szCs w:val="24"/>
          <w:lang w:val="de-DE"/>
        </w:rPr>
        <w:t xml:space="preserve">dere die Körperschaft-, die </w:t>
      </w:r>
      <w:r w:rsidR="0075294D" w:rsidRPr="0075294D">
        <w:rPr>
          <w:rFonts w:ascii="Times New Roman" w:eastAsia="Avenir LT Std 45 Book" w:hAnsi="Times New Roman"/>
          <w:sz w:val="24"/>
          <w:szCs w:val="24"/>
          <w:lang w:val="de-DE"/>
        </w:rPr>
        <w:t>Kapitalertrag- und die Erbschaftsteuer.</w:t>
      </w:r>
      <w:r w:rsidR="0075294D">
        <w:rPr>
          <w:rFonts w:ascii="Times New Roman" w:eastAsia="Avenir LT Std 45 Book" w:hAnsi="Times New Roman"/>
          <w:sz w:val="24"/>
          <w:szCs w:val="24"/>
          <w:lang w:val="de-DE"/>
        </w:rPr>
        <w:t xml:space="preserve"> </w:t>
      </w:r>
    </w:p>
    <w:p w:rsidR="00F737E9" w:rsidRDefault="00F737E9" w:rsidP="00F737E9">
      <w:pPr>
        <w:widowControl/>
        <w:spacing w:line="360" w:lineRule="auto"/>
        <w:jc w:val="both"/>
        <w:rPr>
          <w:rFonts w:ascii="Times New Roman" w:eastAsia="Avenir LT Std 45 Book" w:hAnsi="Times New Roman"/>
          <w:sz w:val="24"/>
          <w:szCs w:val="24"/>
          <w:lang w:val="de-DE"/>
        </w:rPr>
      </w:pPr>
      <w:r w:rsidRPr="00F737E9">
        <w:rPr>
          <w:rFonts w:ascii="Times New Roman" w:eastAsia="Avenir LT Std 45 Book" w:hAnsi="Times New Roman"/>
          <w:b/>
          <w:sz w:val="24"/>
          <w:szCs w:val="24"/>
          <w:u w:val="single"/>
          <w:lang w:val="de-DE"/>
        </w:rPr>
        <w:t>Finanztransaktionsteuer</w:t>
      </w:r>
      <w:r>
        <w:rPr>
          <w:rFonts w:ascii="Times New Roman" w:eastAsia="Avenir LT Std 45 Book" w:hAnsi="Times New Roman"/>
          <w:b/>
          <w:sz w:val="24"/>
          <w:szCs w:val="24"/>
          <w:u w:val="single"/>
          <w:lang w:val="de-DE"/>
        </w:rPr>
        <w:t>:</w:t>
      </w:r>
      <w:r w:rsidRPr="00F737E9">
        <w:rPr>
          <w:rFonts w:ascii="Times New Roman" w:eastAsia="Avenir LT Std 45 Book" w:hAnsi="Times New Roman"/>
          <w:sz w:val="24"/>
          <w:szCs w:val="24"/>
          <w:lang w:val="de-DE"/>
        </w:rPr>
        <w:t xml:space="preserve"> </w:t>
      </w:r>
      <w:r w:rsidR="00BB43F8">
        <w:rPr>
          <w:rFonts w:ascii="Times New Roman" w:eastAsia="Avenir LT Std 45 Book" w:hAnsi="Times New Roman"/>
          <w:sz w:val="24"/>
          <w:szCs w:val="24"/>
          <w:lang w:val="de-DE"/>
        </w:rPr>
        <w:t>Die</w:t>
      </w:r>
      <w:r w:rsidR="0075294D" w:rsidRPr="0075294D">
        <w:rPr>
          <w:rFonts w:ascii="Times New Roman" w:eastAsia="Avenir LT Std 45 Book" w:hAnsi="Times New Roman"/>
          <w:sz w:val="24"/>
          <w:szCs w:val="24"/>
          <w:lang w:val="de-DE"/>
        </w:rPr>
        <w:t xml:space="preserve"> Finanztransaktionssteuer sollte auf alle Käufe und Verkäufe von Wert</w:t>
      </w:r>
      <w:r w:rsidR="00BB43F8">
        <w:rPr>
          <w:rFonts w:ascii="Times New Roman" w:eastAsia="Avenir LT Std 45 Book" w:hAnsi="Times New Roman"/>
          <w:sz w:val="24"/>
          <w:szCs w:val="24"/>
          <w:lang w:val="de-DE"/>
        </w:rPr>
        <w:t>papieren und Währungen aller</w:t>
      </w:r>
      <w:r w:rsidR="0075294D" w:rsidRPr="0075294D">
        <w:rPr>
          <w:rFonts w:ascii="Times New Roman" w:eastAsia="Avenir LT Std 45 Book" w:hAnsi="Times New Roman"/>
          <w:sz w:val="24"/>
          <w:szCs w:val="24"/>
          <w:lang w:val="de-DE"/>
        </w:rPr>
        <w:t xml:space="preserve"> Art erhoben werden, insbesondere auch auf alle spekulativen Finanzprodukte wie Derivate</w:t>
      </w:r>
      <w:r w:rsidR="00BB43F8">
        <w:rPr>
          <w:rFonts w:ascii="Times New Roman" w:eastAsia="Avenir LT Std 45 Book" w:hAnsi="Times New Roman"/>
          <w:sz w:val="24"/>
          <w:szCs w:val="24"/>
          <w:lang w:val="de-DE"/>
        </w:rPr>
        <w:t xml:space="preserve">. </w:t>
      </w:r>
    </w:p>
    <w:p w:rsidR="00F737E9" w:rsidRDefault="00F737E9" w:rsidP="00F737E9">
      <w:pPr>
        <w:widowControl/>
        <w:spacing w:line="360" w:lineRule="auto"/>
        <w:jc w:val="both"/>
        <w:rPr>
          <w:rFonts w:ascii="Times New Roman" w:eastAsia="Avenir LT Std 45 Book" w:hAnsi="Times New Roman"/>
          <w:sz w:val="24"/>
          <w:szCs w:val="24"/>
          <w:lang w:val="de-DE"/>
        </w:rPr>
      </w:pPr>
      <w:r w:rsidRPr="00F737E9">
        <w:rPr>
          <w:rFonts w:ascii="Times New Roman" w:eastAsia="Avenir LT Std 45 Book" w:hAnsi="Times New Roman"/>
          <w:b/>
          <w:sz w:val="24"/>
          <w:szCs w:val="24"/>
          <w:u w:val="single"/>
          <w:lang w:val="de-DE"/>
        </w:rPr>
        <w:t>Mehr Steuergerechtigkeit</w:t>
      </w:r>
      <w:r w:rsidRPr="00F737E9">
        <w:rPr>
          <w:rFonts w:ascii="Times New Roman" w:eastAsia="Avenir LT Std 45 Book" w:hAnsi="Times New Roman"/>
          <w:sz w:val="24"/>
          <w:szCs w:val="24"/>
          <w:u w:val="single"/>
          <w:lang w:val="de-DE"/>
        </w:rPr>
        <w:t>:</w:t>
      </w:r>
      <w:r w:rsidRPr="00F737E9">
        <w:rPr>
          <w:rFonts w:ascii="Times New Roman" w:eastAsia="Avenir LT Std 45 Book" w:hAnsi="Times New Roman"/>
          <w:sz w:val="24"/>
          <w:szCs w:val="24"/>
          <w:lang w:val="de-DE"/>
        </w:rPr>
        <w:t xml:space="preserve"> </w:t>
      </w:r>
      <w:r w:rsidR="00BB43F8">
        <w:rPr>
          <w:rFonts w:ascii="Times New Roman" w:eastAsia="Avenir LT Std 45 Book" w:hAnsi="Times New Roman"/>
          <w:sz w:val="24"/>
          <w:szCs w:val="24"/>
          <w:lang w:val="de-DE"/>
        </w:rPr>
        <w:t xml:space="preserve">Das Personal des Zolls, der Steuerbehörden, vor allem der Betriebsprüfer muss </w:t>
      </w:r>
      <w:r w:rsidR="00BB43F8" w:rsidRPr="00BB43F8">
        <w:rPr>
          <w:rFonts w:ascii="Times New Roman" w:eastAsia="Avenir LT Std 45 Book" w:hAnsi="Times New Roman"/>
          <w:sz w:val="24"/>
          <w:szCs w:val="24"/>
          <w:lang w:val="de-DE"/>
        </w:rPr>
        <w:t xml:space="preserve">künftig </w:t>
      </w:r>
      <w:r w:rsidR="00BB43F8">
        <w:rPr>
          <w:rFonts w:ascii="Times New Roman" w:eastAsia="Avenir LT Std 45 Book" w:hAnsi="Times New Roman"/>
          <w:sz w:val="24"/>
          <w:szCs w:val="24"/>
          <w:lang w:val="de-DE"/>
        </w:rPr>
        <w:t xml:space="preserve">erhöht werden, verbunden mit </w:t>
      </w:r>
      <w:r w:rsidR="00BB43F8" w:rsidRPr="00BB43F8">
        <w:rPr>
          <w:rFonts w:ascii="Times New Roman" w:eastAsia="Avenir LT Std 45 Book" w:hAnsi="Times New Roman"/>
          <w:sz w:val="24"/>
          <w:szCs w:val="24"/>
          <w:lang w:val="de-DE"/>
        </w:rPr>
        <w:t>regelmäßige</w:t>
      </w:r>
      <w:r w:rsidR="00BB43F8">
        <w:rPr>
          <w:rFonts w:ascii="Times New Roman" w:eastAsia="Avenir LT Std 45 Book" w:hAnsi="Times New Roman"/>
          <w:sz w:val="24"/>
          <w:szCs w:val="24"/>
          <w:lang w:val="de-DE"/>
        </w:rPr>
        <w:t>n</w:t>
      </w:r>
      <w:r w:rsidR="00BB43F8" w:rsidRPr="00BB43F8">
        <w:rPr>
          <w:rFonts w:ascii="Times New Roman" w:eastAsia="Avenir LT Std 45 Book" w:hAnsi="Times New Roman"/>
          <w:sz w:val="24"/>
          <w:szCs w:val="24"/>
          <w:lang w:val="de-DE"/>
        </w:rPr>
        <w:t xml:space="preserve"> Betriebsprüfungen.</w:t>
      </w:r>
      <w:r w:rsidR="00BB43F8">
        <w:rPr>
          <w:rFonts w:ascii="Times New Roman" w:eastAsia="Avenir LT Std 45 Book" w:hAnsi="Times New Roman"/>
          <w:sz w:val="24"/>
          <w:szCs w:val="24"/>
          <w:lang w:val="de-DE"/>
        </w:rPr>
        <w:t xml:space="preserve"> </w:t>
      </w:r>
    </w:p>
    <w:p w:rsidR="00F737E9" w:rsidRDefault="00F737E9" w:rsidP="00F737E9">
      <w:pPr>
        <w:widowControl/>
        <w:spacing w:line="360" w:lineRule="auto"/>
        <w:jc w:val="both"/>
        <w:rPr>
          <w:rFonts w:ascii="Times New Roman" w:eastAsia="Avenir LT Std 45 Book" w:hAnsi="Times New Roman"/>
          <w:sz w:val="24"/>
          <w:szCs w:val="24"/>
          <w:lang w:val="de-DE"/>
        </w:rPr>
      </w:pPr>
      <w:r w:rsidRPr="00F737E9">
        <w:rPr>
          <w:rFonts w:ascii="Times New Roman" w:eastAsia="Avenir LT Std 45 Book" w:hAnsi="Times New Roman"/>
          <w:b/>
          <w:sz w:val="24"/>
          <w:szCs w:val="24"/>
          <w:u w:val="single"/>
          <w:lang w:val="de-DE"/>
        </w:rPr>
        <w:t>Länderfinanzausgleich:</w:t>
      </w:r>
      <w:r w:rsidRPr="00F737E9">
        <w:rPr>
          <w:rFonts w:ascii="Times New Roman" w:eastAsia="Avenir LT Std 45 Book" w:hAnsi="Times New Roman"/>
          <w:sz w:val="24"/>
          <w:szCs w:val="24"/>
          <w:lang w:val="de-DE"/>
        </w:rPr>
        <w:t xml:space="preserve"> </w:t>
      </w:r>
      <w:r w:rsidR="00BB43F8">
        <w:rPr>
          <w:rFonts w:ascii="Times New Roman" w:eastAsia="Avenir LT Std 45 Book" w:hAnsi="Times New Roman"/>
          <w:sz w:val="24"/>
          <w:szCs w:val="24"/>
          <w:lang w:val="de-DE"/>
        </w:rPr>
        <w:t>D</w:t>
      </w:r>
      <w:r w:rsidR="00BB43F8" w:rsidRPr="00BB43F8">
        <w:rPr>
          <w:rFonts w:ascii="Times New Roman" w:eastAsia="Avenir LT Std 45 Book" w:hAnsi="Times New Roman"/>
          <w:sz w:val="24"/>
          <w:szCs w:val="24"/>
          <w:lang w:val="de-DE"/>
        </w:rPr>
        <w:t>er auslaufende Solidarpakt II</w:t>
      </w:r>
      <w:r w:rsidR="00BB43F8">
        <w:rPr>
          <w:rFonts w:ascii="Times New Roman" w:eastAsia="Avenir LT Std 45 Book" w:hAnsi="Times New Roman"/>
          <w:sz w:val="24"/>
          <w:szCs w:val="24"/>
          <w:lang w:val="de-DE"/>
        </w:rPr>
        <w:t xml:space="preserve"> sollte</w:t>
      </w:r>
      <w:r w:rsidR="00BB43F8" w:rsidRPr="00BB43F8">
        <w:rPr>
          <w:rFonts w:ascii="Times New Roman" w:eastAsia="Avenir LT Std 45 Book" w:hAnsi="Times New Roman"/>
          <w:sz w:val="24"/>
          <w:szCs w:val="24"/>
          <w:lang w:val="de-DE"/>
        </w:rPr>
        <w:t xml:space="preserve"> durch einen Solidarpakt III er</w:t>
      </w:r>
      <w:r w:rsidR="00BB43F8">
        <w:rPr>
          <w:rFonts w:ascii="Times New Roman" w:eastAsia="Avenir LT Std 45 Book" w:hAnsi="Times New Roman"/>
          <w:sz w:val="24"/>
          <w:szCs w:val="24"/>
          <w:lang w:val="de-DE"/>
        </w:rPr>
        <w:t>setzt werden, der nicht nach</w:t>
      </w:r>
      <w:r w:rsidR="00BB43F8" w:rsidRPr="00BB43F8">
        <w:rPr>
          <w:rFonts w:ascii="Times New Roman" w:eastAsia="Avenir LT Std 45 Book" w:hAnsi="Times New Roman"/>
          <w:sz w:val="24"/>
          <w:szCs w:val="24"/>
          <w:lang w:val="de-DE"/>
        </w:rPr>
        <w:t xml:space="preserve"> Himmelsrichtungen, sondern nach Bedarfen strukturschwache Regio</w:t>
      </w:r>
      <w:r w:rsidR="00BB43F8">
        <w:rPr>
          <w:rFonts w:ascii="Times New Roman" w:eastAsia="Avenir LT Std 45 Book" w:hAnsi="Times New Roman"/>
          <w:sz w:val="24"/>
          <w:szCs w:val="24"/>
          <w:lang w:val="de-DE"/>
        </w:rPr>
        <w:t>nen in Ost- und Westdeutschland</w:t>
      </w:r>
      <w:r w:rsidR="00BB43F8" w:rsidRPr="00BB43F8">
        <w:rPr>
          <w:rFonts w:ascii="Times New Roman" w:eastAsia="Avenir LT Std 45 Book" w:hAnsi="Times New Roman"/>
          <w:sz w:val="24"/>
          <w:szCs w:val="24"/>
          <w:lang w:val="de-DE"/>
        </w:rPr>
        <w:t xml:space="preserve"> </w:t>
      </w:r>
      <w:r w:rsidR="00BB43F8">
        <w:rPr>
          <w:rFonts w:ascii="Times New Roman" w:eastAsia="Avenir LT Std 45 Book" w:hAnsi="Times New Roman"/>
          <w:sz w:val="24"/>
          <w:szCs w:val="24"/>
          <w:lang w:val="de-DE"/>
        </w:rPr>
        <w:t>fördert</w:t>
      </w:r>
      <w:r w:rsidR="00BB43F8" w:rsidRPr="00BB43F8">
        <w:rPr>
          <w:rFonts w:ascii="Times New Roman" w:eastAsia="Avenir LT Std 45 Book" w:hAnsi="Times New Roman"/>
          <w:sz w:val="24"/>
          <w:szCs w:val="24"/>
          <w:lang w:val="de-DE"/>
        </w:rPr>
        <w:t>. Für gleiche Startbedingungen sol</w:t>
      </w:r>
      <w:r w:rsidR="00BB43F8">
        <w:rPr>
          <w:rFonts w:ascii="Times New Roman" w:eastAsia="Avenir LT Std 45 Book" w:hAnsi="Times New Roman"/>
          <w:sz w:val="24"/>
          <w:szCs w:val="24"/>
          <w:lang w:val="de-DE"/>
        </w:rPr>
        <w:t xml:space="preserve">len die Altschulden in einem </w:t>
      </w:r>
      <w:r w:rsidR="00BB43F8" w:rsidRPr="00BB43F8">
        <w:rPr>
          <w:rFonts w:ascii="Times New Roman" w:eastAsia="Avenir LT Std 45 Book" w:hAnsi="Times New Roman"/>
          <w:sz w:val="24"/>
          <w:szCs w:val="24"/>
          <w:lang w:val="de-DE"/>
        </w:rPr>
        <w:t>Fonds zusammengefasst werden, der zu Bundeskonditionen verwaltet wird.</w:t>
      </w:r>
      <w:r w:rsidR="00BB43F8">
        <w:rPr>
          <w:rFonts w:ascii="Times New Roman" w:eastAsia="Avenir LT Std 45 Book" w:hAnsi="Times New Roman"/>
          <w:sz w:val="24"/>
          <w:szCs w:val="24"/>
          <w:lang w:val="de-DE"/>
        </w:rPr>
        <w:t xml:space="preserve"> </w:t>
      </w:r>
    </w:p>
    <w:p w:rsidR="00F737E9" w:rsidRDefault="00F737E9" w:rsidP="00F737E9">
      <w:pPr>
        <w:widowControl/>
        <w:spacing w:line="360" w:lineRule="auto"/>
        <w:jc w:val="both"/>
        <w:rPr>
          <w:rFonts w:ascii="Times New Roman" w:eastAsia="Avenir LT Std 45 Book" w:hAnsi="Times New Roman"/>
          <w:sz w:val="24"/>
          <w:szCs w:val="24"/>
          <w:lang w:val="de-DE"/>
        </w:rPr>
      </w:pPr>
      <w:r w:rsidRPr="00F737E9">
        <w:rPr>
          <w:rFonts w:ascii="Times New Roman" w:eastAsia="Avenir LT Std 45 Book" w:hAnsi="Times New Roman"/>
          <w:b/>
          <w:sz w:val="24"/>
          <w:szCs w:val="24"/>
          <w:u w:val="single"/>
          <w:lang w:val="de-DE"/>
        </w:rPr>
        <w:t>Finanzmarktregulierung:</w:t>
      </w:r>
      <w:r w:rsidRPr="00F737E9">
        <w:rPr>
          <w:rFonts w:ascii="Times New Roman" w:eastAsia="Avenir LT Std 45 Book" w:hAnsi="Times New Roman"/>
          <w:sz w:val="24"/>
          <w:szCs w:val="24"/>
          <w:lang w:val="de-DE"/>
        </w:rPr>
        <w:t xml:space="preserve"> </w:t>
      </w:r>
      <w:r w:rsidR="00BB43F8">
        <w:rPr>
          <w:rFonts w:ascii="Times New Roman" w:eastAsia="Avenir LT Std 45 Book" w:hAnsi="Times New Roman"/>
          <w:sz w:val="24"/>
          <w:szCs w:val="24"/>
          <w:lang w:val="de-DE"/>
        </w:rPr>
        <w:t xml:space="preserve">Die </w:t>
      </w:r>
      <w:r w:rsidR="00BB43F8" w:rsidRPr="00BB43F8">
        <w:rPr>
          <w:rFonts w:ascii="Times New Roman" w:eastAsia="Avenir LT Std 45 Book" w:hAnsi="Times New Roman"/>
          <w:sz w:val="24"/>
          <w:szCs w:val="24"/>
          <w:lang w:val="de-DE"/>
        </w:rPr>
        <w:t>Eigenkapitalvorschriften für große Finanzinstitute müssen weiter verschärft werden.</w:t>
      </w:r>
      <w:r w:rsidR="00BB43F8">
        <w:rPr>
          <w:rFonts w:ascii="Times New Roman" w:eastAsia="Avenir LT Std 45 Book" w:hAnsi="Times New Roman"/>
          <w:sz w:val="24"/>
          <w:szCs w:val="24"/>
          <w:lang w:val="de-DE"/>
        </w:rPr>
        <w:t xml:space="preserve"> </w:t>
      </w:r>
      <w:r w:rsidR="00BB43F8" w:rsidRPr="00BB43F8">
        <w:rPr>
          <w:rFonts w:ascii="Times New Roman" w:eastAsia="Avenir LT Std 45 Book" w:hAnsi="Times New Roman"/>
          <w:sz w:val="24"/>
          <w:szCs w:val="24"/>
          <w:lang w:val="de-DE"/>
        </w:rPr>
        <w:t>Darüber hinaus wollen wir mit einem „Finanz-TÜV“ den Nutzen neuer Fin</w:t>
      </w:r>
      <w:r w:rsidR="00BB43F8">
        <w:rPr>
          <w:rFonts w:ascii="Times New Roman" w:eastAsia="Avenir LT Std 45 Book" w:hAnsi="Times New Roman"/>
          <w:sz w:val="24"/>
          <w:szCs w:val="24"/>
          <w:lang w:val="de-DE"/>
        </w:rPr>
        <w:t xml:space="preserve">anzprodukte prüfen und über </w:t>
      </w:r>
      <w:r w:rsidR="00BB43F8" w:rsidRPr="00BB43F8">
        <w:rPr>
          <w:rFonts w:ascii="Times New Roman" w:eastAsia="Avenir LT Std 45 Book" w:hAnsi="Times New Roman"/>
          <w:sz w:val="24"/>
          <w:szCs w:val="24"/>
          <w:lang w:val="de-DE"/>
        </w:rPr>
        <w:t>deren Zulassung entscheiden.</w:t>
      </w:r>
      <w:r w:rsidR="00BB43F8">
        <w:rPr>
          <w:rFonts w:ascii="Times New Roman" w:eastAsia="Avenir LT Std 45 Book" w:hAnsi="Times New Roman"/>
          <w:sz w:val="24"/>
          <w:szCs w:val="24"/>
          <w:lang w:val="de-DE"/>
        </w:rPr>
        <w:t xml:space="preserve"> </w:t>
      </w:r>
      <w:r w:rsidR="00BB43F8" w:rsidRPr="00BB43F8">
        <w:rPr>
          <w:rFonts w:ascii="Times New Roman" w:eastAsia="Avenir LT Std 45 Book" w:hAnsi="Times New Roman"/>
          <w:sz w:val="24"/>
          <w:szCs w:val="24"/>
          <w:lang w:val="de-DE"/>
        </w:rPr>
        <w:t>Eine striktere Regulierung funktioniert aber nur, wenn es keine regulie</w:t>
      </w:r>
      <w:r w:rsidR="00BB43F8">
        <w:rPr>
          <w:rFonts w:ascii="Times New Roman" w:eastAsia="Avenir LT Std 45 Book" w:hAnsi="Times New Roman"/>
          <w:sz w:val="24"/>
          <w:szCs w:val="24"/>
          <w:lang w:val="de-DE"/>
        </w:rPr>
        <w:t>rungsfreien Zonen mehr gibt.</w:t>
      </w:r>
      <w:r w:rsidR="00BB43F8" w:rsidRPr="00BB43F8">
        <w:rPr>
          <w:rFonts w:ascii="Times New Roman" w:eastAsia="Avenir LT Std 45 Book" w:hAnsi="Times New Roman"/>
          <w:sz w:val="24"/>
          <w:szCs w:val="24"/>
          <w:lang w:val="de-DE"/>
        </w:rPr>
        <w:t xml:space="preserve"> Schattenbanken – Hedgefonds, Private-Equity-Fonds, Zweckgesells</w:t>
      </w:r>
      <w:r w:rsidR="00BB43F8">
        <w:rPr>
          <w:rFonts w:ascii="Times New Roman" w:eastAsia="Avenir LT Std 45 Book" w:hAnsi="Times New Roman"/>
          <w:sz w:val="24"/>
          <w:szCs w:val="24"/>
          <w:lang w:val="de-DE"/>
        </w:rPr>
        <w:t>chaften und Geldmarktfonds –</w:t>
      </w:r>
      <w:r w:rsidR="00BB43F8" w:rsidRPr="00BB43F8">
        <w:rPr>
          <w:rFonts w:ascii="Times New Roman" w:eastAsia="Avenir LT Std 45 Book" w:hAnsi="Times New Roman"/>
          <w:sz w:val="24"/>
          <w:szCs w:val="24"/>
          <w:lang w:val="de-DE"/>
        </w:rPr>
        <w:t xml:space="preserve"> können aber heute noch bankähnliche Geschäfte ohne strikte Eigenkapit</w:t>
      </w:r>
      <w:r w:rsidR="00BB43F8">
        <w:rPr>
          <w:rFonts w:ascii="Times New Roman" w:eastAsia="Avenir LT Std 45 Book" w:hAnsi="Times New Roman"/>
          <w:sz w:val="24"/>
          <w:szCs w:val="24"/>
          <w:lang w:val="de-DE"/>
        </w:rPr>
        <w:t>alvorschriften, Aufsicht und</w:t>
      </w:r>
      <w:r w:rsidR="00BB43F8" w:rsidRPr="00BB43F8">
        <w:rPr>
          <w:rFonts w:ascii="Times New Roman" w:eastAsia="Avenir LT Std 45 Book" w:hAnsi="Times New Roman"/>
          <w:sz w:val="24"/>
          <w:szCs w:val="24"/>
          <w:lang w:val="de-DE"/>
        </w:rPr>
        <w:t xml:space="preserve"> </w:t>
      </w:r>
      <w:r w:rsidR="00BB43F8" w:rsidRPr="00BB43F8">
        <w:rPr>
          <w:rFonts w:ascii="Times New Roman" w:eastAsia="Avenir LT Std 45 Book" w:hAnsi="Times New Roman"/>
          <w:sz w:val="24"/>
          <w:szCs w:val="24"/>
          <w:lang w:val="de-DE"/>
        </w:rPr>
        <w:lastRenderedPageBreak/>
        <w:t>Kontrolle durchführen. Sogenannte Credit Default Swaps sind zu verbieten, w</w:t>
      </w:r>
      <w:r w:rsidR="00BB43F8">
        <w:rPr>
          <w:rFonts w:ascii="Times New Roman" w:eastAsia="Avenir LT Std 45 Book" w:hAnsi="Times New Roman"/>
          <w:sz w:val="24"/>
          <w:szCs w:val="24"/>
          <w:lang w:val="de-DE"/>
        </w:rPr>
        <w:t xml:space="preserve">eil die Finanzmärkte mit </w:t>
      </w:r>
      <w:r w:rsidR="00BB43F8" w:rsidRPr="00BB43F8">
        <w:rPr>
          <w:rFonts w:ascii="Times New Roman" w:eastAsia="Avenir LT Std 45 Book" w:hAnsi="Times New Roman"/>
          <w:sz w:val="24"/>
          <w:szCs w:val="24"/>
          <w:lang w:val="de-DE"/>
        </w:rPr>
        <w:t>dieser Absicherung auf die Verschuldung der Eurostaaten wetten. U</w:t>
      </w:r>
      <w:r w:rsidR="00BB43F8">
        <w:rPr>
          <w:rFonts w:ascii="Times New Roman" w:eastAsia="Avenir LT Std 45 Book" w:hAnsi="Times New Roman"/>
          <w:sz w:val="24"/>
          <w:szCs w:val="24"/>
          <w:lang w:val="de-DE"/>
        </w:rPr>
        <w:t>m dies zu ändern, müssen die</w:t>
      </w:r>
      <w:r w:rsidR="00BB43F8" w:rsidRPr="00BB43F8">
        <w:rPr>
          <w:rFonts w:ascii="Times New Roman" w:eastAsia="Avenir LT Std 45 Book" w:hAnsi="Times New Roman"/>
          <w:sz w:val="24"/>
          <w:szCs w:val="24"/>
          <w:lang w:val="de-DE"/>
        </w:rPr>
        <w:t xml:space="preserve"> Regulierer grenzüberschreitend zusammenarbeiten. Wir fordern, das</w:t>
      </w:r>
      <w:r w:rsidR="00BB43F8">
        <w:rPr>
          <w:rFonts w:ascii="Times New Roman" w:eastAsia="Avenir LT Std 45 Book" w:hAnsi="Times New Roman"/>
          <w:sz w:val="24"/>
          <w:szCs w:val="24"/>
          <w:lang w:val="de-DE"/>
        </w:rPr>
        <w:t>s alle Finanzmarktakteure den</w:t>
      </w:r>
      <w:r w:rsidR="00BB43F8" w:rsidRPr="00BB43F8">
        <w:rPr>
          <w:rFonts w:ascii="Times New Roman" w:eastAsia="Avenir LT Std 45 Book" w:hAnsi="Times New Roman"/>
          <w:sz w:val="24"/>
          <w:szCs w:val="24"/>
          <w:lang w:val="de-DE"/>
        </w:rPr>
        <w:t xml:space="preserve"> gleichen Regeln hinsichtlich Transparenz, Risikomanagement, Liquidität </w:t>
      </w:r>
      <w:r w:rsidR="00BB43F8">
        <w:rPr>
          <w:rFonts w:ascii="Times New Roman" w:eastAsia="Avenir LT Std 45 Book" w:hAnsi="Times New Roman"/>
          <w:sz w:val="24"/>
          <w:szCs w:val="24"/>
          <w:lang w:val="de-DE"/>
        </w:rPr>
        <w:t>und Eigenkapital unterworfen</w:t>
      </w:r>
      <w:r w:rsidR="00BB43F8" w:rsidRPr="00BB43F8">
        <w:rPr>
          <w:rFonts w:ascii="Times New Roman" w:eastAsia="Avenir LT Std 45 Book" w:hAnsi="Times New Roman"/>
          <w:sz w:val="24"/>
          <w:szCs w:val="24"/>
          <w:lang w:val="de-DE"/>
        </w:rPr>
        <w:t xml:space="preserve"> werden. Außerbilanzielle Zweckgesellschaften sollen schlicht v</w:t>
      </w:r>
      <w:r w:rsidR="00BB43F8">
        <w:rPr>
          <w:rFonts w:ascii="Times New Roman" w:eastAsia="Avenir LT Std 45 Book" w:hAnsi="Times New Roman"/>
          <w:sz w:val="24"/>
          <w:szCs w:val="24"/>
          <w:lang w:val="de-DE"/>
        </w:rPr>
        <w:t xml:space="preserve">erboten werden. Steuer- und </w:t>
      </w:r>
      <w:r w:rsidR="00BB43F8" w:rsidRPr="00BB43F8">
        <w:rPr>
          <w:rFonts w:ascii="Times New Roman" w:eastAsia="Avenir LT Std 45 Book" w:hAnsi="Times New Roman"/>
          <w:sz w:val="24"/>
          <w:szCs w:val="24"/>
          <w:lang w:val="de-DE"/>
        </w:rPr>
        <w:t>Regulierungsoasen müssen ausgetrocknet werden. Selbstständig ablaufender Hochfrequenzhand</w:t>
      </w:r>
      <w:r w:rsidR="00BB43F8">
        <w:rPr>
          <w:rFonts w:ascii="Times New Roman" w:eastAsia="Avenir LT Std 45 Book" w:hAnsi="Times New Roman"/>
          <w:sz w:val="24"/>
          <w:szCs w:val="24"/>
          <w:lang w:val="de-DE"/>
        </w:rPr>
        <w:t xml:space="preserve">el soll verboten werden. </w:t>
      </w:r>
    </w:p>
    <w:p w:rsidR="00FC73C0" w:rsidRPr="00127CDB" w:rsidRDefault="00F737E9" w:rsidP="00F737E9">
      <w:pPr>
        <w:widowControl/>
        <w:spacing w:line="360" w:lineRule="auto"/>
        <w:jc w:val="both"/>
        <w:rPr>
          <w:rFonts w:ascii="Times New Roman" w:eastAsia="Avenir LT Std 45 Book" w:hAnsi="Times New Roman"/>
          <w:sz w:val="24"/>
          <w:szCs w:val="24"/>
          <w:lang w:val="de-DE"/>
        </w:rPr>
      </w:pPr>
      <w:r w:rsidRPr="00F737E9">
        <w:rPr>
          <w:rFonts w:ascii="Times New Roman" w:eastAsia="Avenir LT Std 45 Book" w:hAnsi="Times New Roman"/>
          <w:b/>
          <w:sz w:val="24"/>
          <w:szCs w:val="24"/>
          <w:u w:val="single"/>
          <w:lang w:val="de-DE"/>
        </w:rPr>
        <w:t>Junge Familien steuerlich unterstützen:</w:t>
      </w:r>
      <w:r w:rsidRPr="00F737E9">
        <w:rPr>
          <w:rFonts w:ascii="Times New Roman" w:eastAsia="Avenir LT Std 45 Book" w:hAnsi="Times New Roman"/>
          <w:b/>
          <w:sz w:val="24"/>
          <w:szCs w:val="24"/>
          <w:lang w:val="de-DE"/>
        </w:rPr>
        <w:t xml:space="preserve"> </w:t>
      </w:r>
      <w:r w:rsidR="00BB43F8" w:rsidRPr="00BB43F8">
        <w:rPr>
          <w:rFonts w:ascii="Times New Roman" w:eastAsia="Avenir LT Std 45 Book" w:hAnsi="Times New Roman"/>
          <w:sz w:val="24"/>
          <w:szCs w:val="24"/>
          <w:lang w:val="de-DE"/>
        </w:rPr>
        <w:t>Abschaffung von Progressionsvorbehalt bei Mutterschaftsgeld, Elterngeld sowie</w:t>
      </w:r>
      <w:r w:rsidR="00EE342B">
        <w:rPr>
          <w:rFonts w:ascii="Times New Roman" w:eastAsia="Avenir LT Std 45 Book" w:hAnsi="Times New Roman"/>
          <w:sz w:val="24"/>
          <w:szCs w:val="24"/>
          <w:lang w:val="de-DE"/>
        </w:rPr>
        <w:t xml:space="preserve"> dem</w:t>
      </w:r>
      <w:r w:rsidR="00BB43F8" w:rsidRPr="00BB43F8">
        <w:rPr>
          <w:rFonts w:ascii="Times New Roman" w:eastAsia="Avenir LT Std 45 Book" w:hAnsi="Times New Roman"/>
          <w:sz w:val="24"/>
          <w:szCs w:val="24"/>
          <w:lang w:val="de-DE"/>
        </w:rPr>
        <w:t xml:space="preserve"> Familiengeld.</w:t>
      </w:r>
    </w:p>
    <w:p w:rsidR="00FC73C0" w:rsidRPr="00060F08" w:rsidRDefault="00FC73C0" w:rsidP="00FC73C0">
      <w:pPr>
        <w:tabs>
          <w:tab w:val="left" w:pos="7551"/>
        </w:tabs>
        <w:spacing w:before="127"/>
        <w:ind w:left="450" w:right="1056"/>
        <w:jc w:val="both"/>
        <w:rPr>
          <w:rFonts w:ascii="Times New Roman" w:eastAsia="Avenir LT Std 45 Book" w:hAnsi="Times New Roman"/>
          <w:sz w:val="24"/>
          <w:szCs w:val="24"/>
          <w:u w:val="single"/>
          <w:lang w:val="de-DE"/>
        </w:rPr>
      </w:pPr>
    </w:p>
    <w:p w:rsidR="00A87088" w:rsidRPr="00060F08" w:rsidRDefault="00FC73C0" w:rsidP="00A87088">
      <w:pPr>
        <w:widowControl/>
        <w:autoSpaceDE w:val="0"/>
        <w:autoSpaceDN w:val="0"/>
        <w:adjustRightInd w:val="0"/>
        <w:rPr>
          <w:rFonts w:ascii="Times New Roman" w:eastAsia="Avenir LT Std 45 Book" w:hAnsi="Times New Roman"/>
          <w:sz w:val="24"/>
          <w:szCs w:val="24"/>
          <w:u w:val="single"/>
          <w:lang w:val="de-DE"/>
        </w:rPr>
      </w:pPr>
      <w:r w:rsidRPr="00060F08">
        <w:rPr>
          <w:rFonts w:ascii="Times New Roman" w:eastAsia="Avenir LT Std 45 Book" w:hAnsi="Times New Roman"/>
          <w:b/>
          <w:sz w:val="24"/>
          <w:szCs w:val="24"/>
          <w:u w:val="single"/>
          <w:lang w:val="de-DE"/>
        </w:rPr>
        <w:t>Begründung:</w:t>
      </w:r>
      <w:r w:rsidRPr="00060F08">
        <w:rPr>
          <w:rFonts w:ascii="Times New Roman" w:eastAsia="Avenir LT Std 45 Book" w:hAnsi="Times New Roman"/>
          <w:sz w:val="24"/>
          <w:szCs w:val="24"/>
          <w:u w:val="single"/>
          <w:lang w:val="de-DE"/>
        </w:rPr>
        <w:t xml:space="preserve"> </w:t>
      </w:r>
    </w:p>
    <w:p w:rsidR="00A87088" w:rsidRPr="00060F08" w:rsidRDefault="00A87088" w:rsidP="00A87088">
      <w:pPr>
        <w:widowControl/>
        <w:autoSpaceDE w:val="0"/>
        <w:autoSpaceDN w:val="0"/>
        <w:adjustRightInd w:val="0"/>
        <w:rPr>
          <w:rFonts w:ascii="Times New Roman" w:eastAsia="Avenir LT Std 45 Book" w:hAnsi="Times New Roman"/>
          <w:sz w:val="24"/>
          <w:szCs w:val="24"/>
          <w:u w:val="single"/>
          <w:lang w:val="de-DE"/>
        </w:rPr>
      </w:pPr>
    </w:p>
    <w:p w:rsidR="00F737E9" w:rsidRPr="00F737E9" w:rsidRDefault="00F737E9" w:rsidP="00F737E9">
      <w:pPr>
        <w:autoSpaceDE w:val="0"/>
        <w:autoSpaceDN w:val="0"/>
        <w:adjustRightInd w:val="0"/>
        <w:spacing w:line="276" w:lineRule="auto"/>
        <w:jc w:val="both"/>
        <w:rPr>
          <w:rFonts w:ascii="Times New Roman" w:hAnsi="Times New Roman"/>
          <w:sz w:val="24"/>
          <w:szCs w:val="24"/>
          <w:lang w:val="de-DE"/>
        </w:rPr>
      </w:pPr>
    </w:p>
    <w:p w:rsidR="00F737E9" w:rsidRDefault="00F737E9" w:rsidP="00060F08">
      <w:pPr>
        <w:autoSpaceDE w:val="0"/>
        <w:autoSpaceDN w:val="0"/>
        <w:adjustRightInd w:val="0"/>
        <w:spacing w:line="276" w:lineRule="auto"/>
        <w:jc w:val="both"/>
        <w:rPr>
          <w:rFonts w:ascii="Times New Roman" w:hAnsi="Times New Roman"/>
          <w:sz w:val="24"/>
          <w:szCs w:val="24"/>
          <w:lang w:val="de-DE"/>
        </w:rPr>
      </w:pPr>
      <w:r w:rsidRPr="00F737E9">
        <w:rPr>
          <w:rFonts w:ascii="Times New Roman" w:hAnsi="Times New Roman"/>
          <w:sz w:val="24"/>
          <w:szCs w:val="24"/>
          <w:lang w:val="de-DE"/>
        </w:rPr>
        <w:t>Unser Wohlstand ist in Gefahr. Unternehmen und Staat investieren zu w</w:t>
      </w:r>
      <w:r>
        <w:rPr>
          <w:rFonts w:ascii="Times New Roman" w:hAnsi="Times New Roman"/>
          <w:sz w:val="24"/>
          <w:szCs w:val="24"/>
          <w:lang w:val="de-DE"/>
        </w:rPr>
        <w:t xml:space="preserve">enig. Die Investitionsquote – </w:t>
      </w:r>
      <w:r w:rsidRPr="00F737E9">
        <w:rPr>
          <w:rFonts w:ascii="Times New Roman" w:hAnsi="Times New Roman"/>
          <w:sz w:val="24"/>
          <w:szCs w:val="24"/>
          <w:lang w:val="de-DE"/>
        </w:rPr>
        <w:t>Anteil der Bruttoinvestitionen am Sozialprodukt - liegt bei niedrige</w:t>
      </w:r>
      <w:r>
        <w:rPr>
          <w:rFonts w:ascii="Times New Roman" w:hAnsi="Times New Roman"/>
          <w:sz w:val="24"/>
          <w:szCs w:val="24"/>
          <w:lang w:val="de-DE"/>
        </w:rPr>
        <w:t>n 17 Prozent. Vor über zwanzig</w:t>
      </w:r>
      <w:r w:rsidRPr="00F737E9">
        <w:rPr>
          <w:rFonts w:ascii="Times New Roman" w:hAnsi="Times New Roman"/>
          <w:sz w:val="24"/>
          <w:szCs w:val="24"/>
          <w:lang w:val="de-DE"/>
        </w:rPr>
        <w:t xml:space="preserve"> Jahren wurde noch fast jeder vierte Euro investiert. Besonders dramatisch schrumpfen die öffentlichen Investitionen. Die staatlichen Nettoinvestitionen – Bruttoinvestitionen abzüglich Abschreibungen –sind seit 2003 im roten Bereich. Der öffentliche Kapitalstock verfällt. Die Investitionsschwäche bedroht das langfristige Wachstum. Allein in Kitas, Schulen und Universi</w:t>
      </w:r>
      <w:r>
        <w:rPr>
          <w:rFonts w:ascii="Times New Roman" w:hAnsi="Times New Roman"/>
          <w:sz w:val="24"/>
          <w:szCs w:val="24"/>
          <w:lang w:val="de-DE"/>
        </w:rPr>
        <w:t>täten müssen künftig bis zu 45</w:t>
      </w:r>
      <w:r w:rsidRPr="00F737E9">
        <w:rPr>
          <w:rFonts w:ascii="Times New Roman" w:hAnsi="Times New Roman"/>
          <w:sz w:val="24"/>
          <w:szCs w:val="24"/>
          <w:lang w:val="de-DE"/>
        </w:rPr>
        <w:t xml:space="preserve"> Milliarden Euro jährlich investiert werden. Der Investitionsstau bei öffent</w:t>
      </w:r>
      <w:r>
        <w:rPr>
          <w:rFonts w:ascii="Times New Roman" w:hAnsi="Times New Roman"/>
          <w:sz w:val="24"/>
          <w:szCs w:val="24"/>
          <w:lang w:val="de-DE"/>
        </w:rPr>
        <w:t>lichen Krankenhäusern ist auf</w:t>
      </w:r>
      <w:r w:rsidRPr="00F737E9">
        <w:rPr>
          <w:rFonts w:ascii="Times New Roman" w:hAnsi="Times New Roman"/>
          <w:sz w:val="24"/>
          <w:szCs w:val="24"/>
          <w:lang w:val="de-DE"/>
        </w:rPr>
        <w:t xml:space="preserve"> 50 Milliarden Euro angewachsen. Unter dem Strich summieren sich die notwendigen Zukunftsinvestitionen auf einen jährlichen mittleren zwe</w:t>
      </w:r>
      <w:r>
        <w:rPr>
          <w:rFonts w:ascii="Times New Roman" w:hAnsi="Times New Roman"/>
          <w:sz w:val="24"/>
          <w:szCs w:val="24"/>
          <w:lang w:val="de-DE"/>
        </w:rPr>
        <w:t>istelligen Milliardenbetrag.</w:t>
      </w:r>
    </w:p>
    <w:p w:rsidR="000330C6" w:rsidRPr="00F737E9" w:rsidRDefault="000330C6" w:rsidP="00060F08">
      <w:pPr>
        <w:autoSpaceDE w:val="0"/>
        <w:autoSpaceDN w:val="0"/>
        <w:adjustRightInd w:val="0"/>
        <w:spacing w:line="276" w:lineRule="auto"/>
        <w:jc w:val="both"/>
        <w:rPr>
          <w:rFonts w:ascii="Times New Roman" w:hAnsi="Times New Roman"/>
          <w:sz w:val="24"/>
          <w:szCs w:val="24"/>
          <w:lang w:val="de-DE"/>
        </w:rPr>
      </w:pPr>
    </w:p>
    <w:p w:rsidR="00F737E9" w:rsidRDefault="00F737E9" w:rsidP="00060F08">
      <w:pPr>
        <w:autoSpaceDE w:val="0"/>
        <w:autoSpaceDN w:val="0"/>
        <w:adjustRightInd w:val="0"/>
        <w:spacing w:line="276" w:lineRule="auto"/>
        <w:jc w:val="both"/>
        <w:rPr>
          <w:rFonts w:ascii="Times New Roman" w:hAnsi="Times New Roman"/>
          <w:sz w:val="24"/>
          <w:szCs w:val="24"/>
          <w:lang w:val="de-DE"/>
        </w:rPr>
      </w:pPr>
      <w:r w:rsidRPr="00F737E9">
        <w:rPr>
          <w:rFonts w:ascii="Times New Roman" w:hAnsi="Times New Roman"/>
          <w:sz w:val="24"/>
          <w:szCs w:val="24"/>
          <w:lang w:val="de-DE"/>
        </w:rPr>
        <w:t>Ursächlich für den öffentlichen Investitionsstau sind die Steuersenkungen der vergangenen Jahre. Sie haben bei Bund, Ländern und Kommunen Steuermindereinnahmen von jährlich 45 Mrd. Euro verursacht. Zudem ging die Sparpolitik im Rahmen der Schuldenbremse und der „Schwarzen Null“ zu Lasten der Investitionen. Öffentliche Ausgaben wurden gekürzt, viele öffentliche Dienstleistungen sind dem Rotstift zum Opfer gefallen oder wurden privatisiert, Gebühren wurden angehoben und Nutzerentgelte eingeführt. Viele öffentliche Dienstleistungen wurden dadurch für Geringverdiener unerschwinglich. Deutschland hat vom Investitions- zum Sparmodus umgeschaltet. Der Schuldenbremse folgte eine f</w:t>
      </w:r>
      <w:r>
        <w:rPr>
          <w:rFonts w:ascii="Times New Roman" w:hAnsi="Times New Roman"/>
          <w:sz w:val="24"/>
          <w:szCs w:val="24"/>
          <w:lang w:val="de-DE"/>
        </w:rPr>
        <w:t xml:space="preserve">aktische Investitionsbremse. </w:t>
      </w:r>
    </w:p>
    <w:p w:rsidR="000330C6" w:rsidRPr="00F737E9" w:rsidRDefault="000330C6" w:rsidP="00060F08">
      <w:pPr>
        <w:autoSpaceDE w:val="0"/>
        <w:autoSpaceDN w:val="0"/>
        <w:adjustRightInd w:val="0"/>
        <w:spacing w:line="276" w:lineRule="auto"/>
        <w:jc w:val="both"/>
        <w:rPr>
          <w:rFonts w:ascii="Times New Roman" w:hAnsi="Times New Roman"/>
          <w:sz w:val="24"/>
          <w:szCs w:val="24"/>
          <w:lang w:val="de-DE"/>
        </w:rPr>
      </w:pPr>
    </w:p>
    <w:p w:rsidR="00F737E9" w:rsidRDefault="00F737E9" w:rsidP="00060F08">
      <w:pPr>
        <w:autoSpaceDE w:val="0"/>
        <w:autoSpaceDN w:val="0"/>
        <w:adjustRightInd w:val="0"/>
        <w:spacing w:line="276" w:lineRule="auto"/>
        <w:jc w:val="both"/>
        <w:rPr>
          <w:rFonts w:ascii="Times New Roman" w:hAnsi="Times New Roman"/>
          <w:sz w:val="24"/>
          <w:szCs w:val="24"/>
          <w:lang w:val="de-DE"/>
        </w:rPr>
      </w:pPr>
      <w:r w:rsidRPr="00F737E9">
        <w:rPr>
          <w:rFonts w:ascii="Times New Roman" w:hAnsi="Times New Roman"/>
          <w:sz w:val="24"/>
          <w:szCs w:val="24"/>
          <w:lang w:val="de-DE"/>
        </w:rPr>
        <w:t>Das muss sich ändern. Deshalb muss Deutschland wieder in s</w:t>
      </w:r>
      <w:r>
        <w:rPr>
          <w:rFonts w:ascii="Times New Roman" w:hAnsi="Times New Roman"/>
          <w:sz w:val="24"/>
          <w:szCs w:val="24"/>
          <w:lang w:val="de-DE"/>
        </w:rPr>
        <w:t>eine Zukunft investieren. Die</w:t>
      </w:r>
      <w:r w:rsidRPr="00F737E9">
        <w:rPr>
          <w:rFonts w:ascii="Times New Roman" w:hAnsi="Times New Roman"/>
          <w:sz w:val="24"/>
          <w:szCs w:val="24"/>
          <w:lang w:val="de-DE"/>
        </w:rPr>
        <w:t xml:space="preserve"> Investitionen von heute sind Arbeitsplätze und Wohlstand von morgen. Die F</w:t>
      </w:r>
      <w:r>
        <w:rPr>
          <w:rFonts w:ascii="Times New Roman" w:hAnsi="Times New Roman"/>
          <w:sz w:val="24"/>
          <w:szCs w:val="24"/>
          <w:lang w:val="de-DE"/>
        </w:rPr>
        <w:t>inanzierung muss gerecht</w:t>
      </w:r>
      <w:r w:rsidRPr="00F737E9">
        <w:rPr>
          <w:rFonts w:ascii="Times New Roman" w:hAnsi="Times New Roman"/>
          <w:sz w:val="24"/>
          <w:szCs w:val="24"/>
          <w:lang w:val="de-DE"/>
        </w:rPr>
        <w:t xml:space="preserve"> und in einem Niedrigzinsumfeld auch günstig erfolgen. So kann de</w:t>
      </w:r>
      <w:r>
        <w:rPr>
          <w:rFonts w:ascii="Times New Roman" w:hAnsi="Times New Roman"/>
          <w:sz w:val="24"/>
          <w:szCs w:val="24"/>
          <w:lang w:val="de-DE"/>
        </w:rPr>
        <w:t>n künftigen Generationen eine</w:t>
      </w:r>
      <w:r w:rsidRPr="00F737E9">
        <w:rPr>
          <w:rFonts w:ascii="Times New Roman" w:hAnsi="Times New Roman"/>
          <w:sz w:val="24"/>
          <w:szCs w:val="24"/>
          <w:lang w:val="de-DE"/>
        </w:rPr>
        <w:t xml:space="preserve"> moderne und intakte Wirtschaft, Infrastruktur sowie Gesellschaft hinterlassen werden, welche die öffentlichen Haushalte langfris</w:t>
      </w:r>
      <w:r>
        <w:rPr>
          <w:rFonts w:ascii="Times New Roman" w:hAnsi="Times New Roman"/>
          <w:sz w:val="24"/>
          <w:szCs w:val="24"/>
          <w:lang w:val="de-DE"/>
        </w:rPr>
        <w:t xml:space="preserve">tig nicht stark belastet. </w:t>
      </w:r>
    </w:p>
    <w:p w:rsidR="000330C6" w:rsidRPr="00F737E9" w:rsidRDefault="000330C6" w:rsidP="00060F08">
      <w:pPr>
        <w:autoSpaceDE w:val="0"/>
        <w:autoSpaceDN w:val="0"/>
        <w:adjustRightInd w:val="0"/>
        <w:spacing w:line="276" w:lineRule="auto"/>
        <w:jc w:val="both"/>
        <w:rPr>
          <w:rFonts w:ascii="Times New Roman" w:hAnsi="Times New Roman"/>
          <w:sz w:val="24"/>
          <w:szCs w:val="24"/>
          <w:lang w:val="de-DE"/>
        </w:rPr>
      </w:pPr>
    </w:p>
    <w:p w:rsidR="00F737E9" w:rsidRDefault="00F737E9" w:rsidP="00060F08">
      <w:pPr>
        <w:autoSpaceDE w:val="0"/>
        <w:autoSpaceDN w:val="0"/>
        <w:adjustRightInd w:val="0"/>
        <w:spacing w:line="276" w:lineRule="auto"/>
        <w:jc w:val="both"/>
        <w:rPr>
          <w:rFonts w:ascii="Times New Roman" w:hAnsi="Times New Roman"/>
          <w:sz w:val="24"/>
          <w:szCs w:val="24"/>
          <w:lang w:val="de-DE"/>
        </w:rPr>
      </w:pPr>
      <w:r w:rsidRPr="00F737E9">
        <w:rPr>
          <w:rFonts w:ascii="Times New Roman" w:hAnsi="Times New Roman"/>
          <w:sz w:val="24"/>
          <w:szCs w:val="24"/>
          <w:lang w:val="de-DE"/>
        </w:rPr>
        <w:t>Mehrheiten für eine gerechtere Steuerpolitik mit Mehreinnahm</w:t>
      </w:r>
      <w:r>
        <w:rPr>
          <w:rFonts w:ascii="Times New Roman" w:hAnsi="Times New Roman"/>
          <w:sz w:val="24"/>
          <w:szCs w:val="24"/>
          <w:lang w:val="de-DE"/>
        </w:rPr>
        <w:t>en sind möglich. Entgegen der</w:t>
      </w:r>
      <w:r w:rsidRPr="00F737E9">
        <w:rPr>
          <w:rFonts w:ascii="Times New Roman" w:hAnsi="Times New Roman"/>
          <w:sz w:val="24"/>
          <w:szCs w:val="24"/>
          <w:lang w:val="de-DE"/>
        </w:rPr>
        <w:t xml:space="preserve"> besonders in den 2000er Jahren öffentlich weit verbreiteten Behauptun</w:t>
      </w:r>
      <w:r>
        <w:rPr>
          <w:rFonts w:ascii="Times New Roman" w:hAnsi="Times New Roman"/>
          <w:sz w:val="24"/>
          <w:szCs w:val="24"/>
          <w:lang w:val="de-DE"/>
        </w:rPr>
        <w:t>g gibt es in der Mehrheit der</w:t>
      </w:r>
      <w:r w:rsidRPr="00F737E9">
        <w:rPr>
          <w:rFonts w:ascii="Times New Roman" w:hAnsi="Times New Roman"/>
          <w:sz w:val="24"/>
          <w:szCs w:val="24"/>
          <w:lang w:val="de-DE"/>
        </w:rPr>
        <w:t xml:space="preserve"> sozialen Milieus keine Haltung grundsätzlicher Steuerverweigerung. Vi</w:t>
      </w:r>
      <w:r>
        <w:rPr>
          <w:rFonts w:ascii="Times New Roman" w:hAnsi="Times New Roman"/>
          <w:sz w:val="24"/>
          <w:szCs w:val="24"/>
          <w:lang w:val="de-DE"/>
        </w:rPr>
        <w:t xml:space="preserve">elmehr hängen die </w:t>
      </w:r>
      <w:r>
        <w:rPr>
          <w:rFonts w:ascii="Times New Roman" w:hAnsi="Times New Roman"/>
          <w:sz w:val="24"/>
          <w:szCs w:val="24"/>
          <w:lang w:val="de-DE"/>
        </w:rPr>
        <w:lastRenderedPageBreak/>
        <w:t xml:space="preserve">Zustimmung </w:t>
      </w:r>
      <w:r w:rsidRPr="00F737E9">
        <w:rPr>
          <w:rFonts w:ascii="Times New Roman" w:hAnsi="Times New Roman"/>
          <w:sz w:val="24"/>
          <w:szCs w:val="24"/>
          <w:lang w:val="de-DE"/>
        </w:rPr>
        <w:t xml:space="preserve">oder Ablehnung zu Steuererhöhungen neben der sozialen Lage vor allem </w:t>
      </w:r>
      <w:r>
        <w:rPr>
          <w:rFonts w:ascii="Times New Roman" w:hAnsi="Times New Roman"/>
          <w:sz w:val="24"/>
          <w:szCs w:val="24"/>
          <w:lang w:val="de-DE"/>
        </w:rPr>
        <w:t xml:space="preserve">von gesellschaftspolitischen </w:t>
      </w:r>
      <w:r w:rsidRPr="00F737E9">
        <w:rPr>
          <w:rFonts w:ascii="Times New Roman" w:hAnsi="Times New Roman"/>
          <w:sz w:val="24"/>
          <w:szCs w:val="24"/>
          <w:lang w:val="de-DE"/>
        </w:rPr>
        <w:t>Ordnungsvorstellungen der Milieus, der Entwicklung des Wohlfahrtsstaates und den dami</w:t>
      </w:r>
      <w:r>
        <w:rPr>
          <w:rFonts w:ascii="Times New Roman" w:hAnsi="Times New Roman"/>
          <w:sz w:val="24"/>
          <w:szCs w:val="24"/>
          <w:lang w:val="de-DE"/>
        </w:rPr>
        <w:t xml:space="preserve">t </w:t>
      </w:r>
      <w:r w:rsidRPr="00F737E9">
        <w:rPr>
          <w:rFonts w:ascii="Times New Roman" w:hAnsi="Times New Roman"/>
          <w:sz w:val="24"/>
          <w:szCs w:val="24"/>
          <w:lang w:val="de-DE"/>
        </w:rPr>
        <w:t>verbundenen Alltagserfahrungen sowie den politischen Diskursen üb</w:t>
      </w:r>
      <w:r>
        <w:rPr>
          <w:rFonts w:ascii="Times New Roman" w:hAnsi="Times New Roman"/>
          <w:sz w:val="24"/>
          <w:szCs w:val="24"/>
          <w:lang w:val="de-DE"/>
        </w:rPr>
        <w:t xml:space="preserve">er diese Entwicklung ab. Die </w:t>
      </w:r>
      <w:r w:rsidRPr="00F737E9">
        <w:rPr>
          <w:rFonts w:ascii="Times New Roman" w:hAnsi="Times New Roman"/>
          <w:sz w:val="24"/>
          <w:szCs w:val="24"/>
          <w:lang w:val="de-DE"/>
        </w:rPr>
        <w:t>Politik der Entstaatlichung hatte öffentliche Güter privatisiert od</w:t>
      </w:r>
      <w:r>
        <w:rPr>
          <w:rFonts w:ascii="Times New Roman" w:hAnsi="Times New Roman"/>
          <w:sz w:val="24"/>
          <w:szCs w:val="24"/>
          <w:lang w:val="de-DE"/>
        </w:rPr>
        <w:t>er eingespart und dadurch die</w:t>
      </w:r>
      <w:r w:rsidRPr="00F737E9">
        <w:rPr>
          <w:rFonts w:ascii="Times New Roman" w:hAnsi="Times New Roman"/>
          <w:sz w:val="24"/>
          <w:szCs w:val="24"/>
          <w:lang w:val="de-DE"/>
        </w:rPr>
        <w:t xml:space="preserve"> Legitimation der wohlfahrtsstaatlichen Institutionen geschwäch</w:t>
      </w:r>
      <w:r>
        <w:rPr>
          <w:rFonts w:ascii="Times New Roman" w:hAnsi="Times New Roman"/>
          <w:sz w:val="24"/>
          <w:szCs w:val="24"/>
          <w:lang w:val="de-DE"/>
        </w:rPr>
        <w:t>t. Der politische Diskurs der</w:t>
      </w:r>
      <w:r w:rsidRPr="00F737E9">
        <w:rPr>
          <w:rFonts w:ascii="Times New Roman" w:hAnsi="Times New Roman"/>
          <w:sz w:val="24"/>
          <w:szCs w:val="24"/>
          <w:lang w:val="de-DE"/>
        </w:rPr>
        <w:t xml:space="preserve"> Eigenverantwortung und die Alltagserfahrung des Abbaus soziale</w:t>
      </w:r>
      <w:r>
        <w:rPr>
          <w:rFonts w:ascii="Times New Roman" w:hAnsi="Times New Roman"/>
          <w:sz w:val="24"/>
          <w:szCs w:val="24"/>
          <w:lang w:val="de-DE"/>
        </w:rPr>
        <w:t>r Leistungen und öffentlicher</w:t>
      </w:r>
      <w:r w:rsidRPr="00F737E9">
        <w:rPr>
          <w:rFonts w:ascii="Times New Roman" w:hAnsi="Times New Roman"/>
          <w:sz w:val="24"/>
          <w:szCs w:val="24"/>
          <w:lang w:val="de-DE"/>
        </w:rPr>
        <w:t xml:space="preserve"> Daseinsvorsorge bestärkte auch in den solidarischen Milieu</w:t>
      </w:r>
      <w:r>
        <w:rPr>
          <w:rFonts w:ascii="Times New Roman" w:hAnsi="Times New Roman"/>
          <w:sz w:val="24"/>
          <w:szCs w:val="24"/>
          <w:lang w:val="de-DE"/>
        </w:rPr>
        <w:t>s die Zweifel an dem Sinn von</w:t>
      </w:r>
      <w:r w:rsidRPr="00F737E9">
        <w:rPr>
          <w:rFonts w:ascii="Times New Roman" w:hAnsi="Times New Roman"/>
          <w:sz w:val="24"/>
          <w:szCs w:val="24"/>
          <w:lang w:val="de-DE"/>
        </w:rPr>
        <w:t xml:space="preserve"> Steuermehreinnahmen. In den solidarischen gesellschaftspolitischen Lag</w:t>
      </w:r>
      <w:r>
        <w:rPr>
          <w:rFonts w:ascii="Times New Roman" w:hAnsi="Times New Roman"/>
          <w:sz w:val="24"/>
          <w:szCs w:val="24"/>
          <w:lang w:val="de-DE"/>
        </w:rPr>
        <w:t xml:space="preserve">ern aber auch darüber hinaus </w:t>
      </w:r>
      <w:r w:rsidRPr="00F737E9">
        <w:rPr>
          <w:rFonts w:ascii="Times New Roman" w:hAnsi="Times New Roman"/>
          <w:sz w:val="24"/>
          <w:szCs w:val="24"/>
          <w:lang w:val="de-DE"/>
        </w:rPr>
        <w:t>sank die Loyalität gegenüber dem Wohlfahrtsstaat. Auch vor diesem H</w:t>
      </w:r>
      <w:r>
        <w:rPr>
          <w:rFonts w:ascii="Times New Roman" w:hAnsi="Times New Roman"/>
          <w:sz w:val="24"/>
          <w:szCs w:val="24"/>
          <w:lang w:val="de-DE"/>
        </w:rPr>
        <w:t>intergrund sollte die SPD die</w:t>
      </w:r>
      <w:r w:rsidRPr="00F737E9">
        <w:rPr>
          <w:rFonts w:ascii="Times New Roman" w:hAnsi="Times New Roman"/>
          <w:sz w:val="24"/>
          <w:szCs w:val="24"/>
          <w:lang w:val="de-DE"/>
        </w:rPr>
        <w:t xml:space="preserve"> Bedarfe im öffentlichen Sektor und dessen Finanzierung in den Mittelpunkt der polit</w:t>
      </w:r>
      <w:r>
        <w:rPr>
          <w:rFonts w:ascii="Times New Roman" w:hAnsi="Times New Roman"/>
          <w:sz w:val="24"/>
          <w:szCs w:val="24"/>
          <w:lang w:val="de-DE"/>
        </w:rPr>
        <w:t>ischen</w:t>
      </w:r>
      <w:r w:rsidRPr="00F737E9">
        <w:rPr>
          <w:rFonts w:ascii="Times New Roman" w:hAnsi="Times New Roman"/>
          <w:sz w:val="24"/>
          <w:szCs w:val="24"/>
          <w:lang w:val="de-DE"/>
        </w:rPr>
        <w:t xml:space="preserve"> Argumentation rücken. Sie sollte Forderung nach Steuere</w:t>
      </w:r>
      <w:r>
        <w:rPr>
          <w:rFonts w:ascii="Times New Roman" w:hAnsi="Times New Roman"/>
          <w:sz w:val="24"/>
          <w:szCs w:val="24"/>
          <w:lang w:val="de-DE"/>
        </w:rPr>
        <w:t xml:space="preserve">rhöhungen für Vermögende und </w:t>
      </w:r>
      <w:r w:rsidRPr="00F737E9">
        <w:rPr>
          <w:rFonts w:ascii="Times New Roman" w:hAnsi="Times New Roman"/>
          <w:sz w:val="24"/>
          <w:szCs w:val="24"/>
          <w:lang w:val="de-DE"/>
        </w:rPr>
        <w:t xml:space="preserve">BezieherInnen hoher Einkommen mit der Ausweitung sozialer Rechte mit </w:t>
      </w:r>
      <w:r>
        <w:rPr>
          <w:rFonts w:ascii="Times New Roman" w:hAnsi="Times New Roman"/>
          <w:sz w:val="24"/>
          <w:szCs w:val="24"/>
          <w:lang w:val="de-DE"/>
        </w:rPr>
        <w:t xml:space="preserve">dem langfristigen Ziel eines </w:t>
      </w:r>
      <w:r w:rsidRPr="00F737E9">
        <w:rPr>
          <w:rFonts w:ascii="Times New Roman" w:hAnsi="Times New Roman"/>
          <w:sz w:val="24"/>
          <w:szCs w:val="24"/>
          <w:lang w:val="de-DE"/>
        </w:rPr>
        <w:t>Pfadwechsels zu einem sozialdemokratischen Wohlfahrtsstaat verbi</w:t>
      </w:r>
      <w:r>
        <w:rPr>
          <w:rFonts w:ascii="Times New Roman" w:hAnsi="Times New Roman"/>
          <w:sz w:val="24"/>
          <w:szCs w:val="24"/>
          <w:lang w:val="de-DE"/>
        </w:rPr>
        <w:t>nden. Dagegen können abstrakte</w:t>
      </w:r>
      <w:r w:rsidRPr="00F737E9">
        <w:rPr>
          <w:rFonts w:ascii="Times New Roman" w:hAnsi="Times New Roman"/>
          <w:sz w:val="24"/>
          <w:szCs w:val="24"/>
          <w:lang w:val="de-DE"/>
        </w:rPr>
        <w:t xml:space="preserve"> oder technokratische Debatten um Steuererhöhungen Abwehrre</w:t>
      </w:r>
      <w:r>
        <w:rPr>
          <w:rFonts w:ascii="Times New Roman" w:hAnsi="Times New Roman"/>
          <w:sz w:val="24"/>
          <w:szCs w:val="24"/>
          <w:lang w:val="de-DE"/>
        </w:rPr>
        <w:t xml:space="preserve">aktionen hervorrufen und die </w:t>
      </w:r>
      <w:r w:rsidRPr="00F737E9">
        <w:rPr>
          <w:rFonts w:ascii="Times New Roman" w:hAnsi="Times New Roman"/>
          <w:sz w:val="24"/>
          <w:szCs w:val="24"/>
          <w:lang w:val="de-DE"/>
        </w:rPr>
        <w:t>notwendigen gesellschaftspolitischen Bündnisse, z.B. auch mit einem Teil des gemäßigt-konserv</w:t>
      </w:r>
      <w:r>
        <w:rPr>
          <w:rFonts w:ascii="Times New Roman" w:hAnsi="Times New Roman"/>
          <w:sz w:val="24"/>
          <w:szCs w:val="24"/>
          <w:lang w:val="de-DE"/>
        </w:rPr>
        <w:t>ativen Lagers, blockieren.</w:t>
      </w:r>
    </w:p>
    <w:p w:rsidR="000330C6" w:rsidRPr="00F737E9" w:rsidRDefault="000330C6" w:rsidP="00060F08">
      <w:pPr>
        <w:autoSpaceDE w:val="0"/>
        <w:autoSpaceDN w:val="0"/>
        <w:adjustRightInd w:val="0"/>
        <w:spacing w:line="276" w:lineRule="auto"/>
        <w:jc w:val="both"/>
        <w:rPr>
          <w:rFonts w:ascii="Times New Roman" w:hAnsi="Times New Roman"/>
          <w:sz w:val="24"/>
          <w:szCs w:val="24"/>
          <w:lang w:val="de-DE"/>
        </w:rPr>
      </w:pPr>
    </w:p>
    <w:p w:rsidR="001E073B" w:rsidRDefault="00F737E9" w:rsidP="00060F08">
      <w:pPr>
        <w:autoSpaceDE w:val="0"/>
        <w:autoSpaceDN w:val="0"/>
        <w:adjustRightInd w:val="0"/>
        <w:spacing w:line="276" w:lineRule="auto"/>
        <w:jc w:val="both"/>
        <w:rPr>
          <w:rFonts w:ascii="Times New Roman" w:hAnsi="Times New Roman"/>
          <w:sz w:val="24"/>
          <w:szCs w:val="24"/>
          <w:lang w:val="de-DE"/>
        </w:rPr>
      </w:pPr>
      <w:r w:rsidRPr="00F737E9">
        <w:rPr>
          <w:rFonts w:ascii="Times New Roman" w:hAnsi="Times New Roman"/>
          <w:sz w:val="24"/>
          <w:szCs w:val="24"/>
          <w:lang w:val="de-DE"/>
        </w:rPr>
        <w:t>Öffentliche Investitionen müssen vorrangig aus Steuermitteln fin</w:t>
      </w:r>
      <w:r>
        <w:rPr>
          <w:rFonts w:ascii="Times New Roman" w:hAnsi="Times New Roman"/>
          <w:sz w:val="24"/>
          <w:szCs w:val="24"/>
          <w:lang w:val="de-DE"/>
        </w:rPr>
        <w:t>anziert werden. Um die Lasten</w:t>
      </w:r>
      <w:r w:rsidRPr="00F737E9">
        <w:rPr>
          <w:rFonts w:ascii="Times New Roman" w:hAnsi="Times New Roman"/>
          <w:sz w:val="24"/>
          <w:szCs w:val="24"/>
          <w:lang w:val="de-DE"/>
        </w:rPr>
        <w:t xml:space="preserve"> gerecht zu verteilen, sollten die bisherigen Steuerprivilegien für sehr </w:t>
      </w:r>
      <w:r>
        <w:rPr>
          <w:rFonts w:ascii="Times New Roman" w:hAnsi="Times New Roman"/>
          <w:sz w:val="24"/>
          <w:szCs w:val="24"/>
          <w:lang w:val="de-DE"/>
        </w:rPr>
        <w:t xml:space="preserve">hohe Vermögen, Einkommen und </w:t>
      </w:r>
      <w:r w:rsidRPr="00F737E9">
        <w:rPr>
          <w:rFonts w:ascii="Times New Roman" w:hAnsi="Times New Roman"/>
          <w:sz w:val="24"/>
          <w:szCs w:val="24"/>
          <w:lang w:val="de-DE"/>
        </w:rPr>
        <w:t>Erbschaften wieder rückgängig gemacht werden. Mit den e</w:t>
      </w:r>
      <w:r>
        <w:rPr>
          <w:rFonts w:ascii="Times New Roman" w:hAnsi="Times New Roman"/>
          <w:sz w:val="24"/>
          <w:szCs w:val="24"/>
          <w:lang w:val="de-DE"/>
        </w:rPr>
        <w:t>rzielten Mehreinnahmen können</w:t>
      </w:r>
      <w:r w:rsidRPr="00F737E9">
        <w:rPr>
          <w:rFonts w:ascii="Times New Roman" w:hAnsi="Times New Roman"/>
          <w:sz w:val="24"/>
          <w:szCs w:val="24"/>
          <w:lang w:val="de-DE"/>
        </w:rPr>
        <w:t xml:space="preserve"> öffentliche Investitionen finanziert werden. Zusätzlich sollten öffentl</w:t>
      </w:r>
      <w:r>
        <w:rPr>
          <w:rFonts w:ascii="Times New Roman" w:hAnsi="Times New Roman"/>
          <w:sz w:val="24"/>
          <w:szCs w:val="24"/>
          <w:lang w:val="de-DE"/>
        </w:rPr>
        <w:t>iche Investitionen angesichts</w:t>
      </w:r>
      <w:r w:rsidRPr="00F737E9">
        <w:rPr>
          <w:rFonts w:ascii="Times New Roman" w:hAnsi="Times New Roman"/>
          <w:sz w:val="24"/>
          <w:szCs w:val="24"/>
          <w:lang w:val="de-DE"/>
        </w:rPr>
        <w:t xml:space="preserve"> eines einmaligen Niedrigzinsumfeldes kreditfinanziert werden.</w:t>
      </w:r>
      <w:r>
        <w:rPr>
          <w:rFonts w:ascii="Times New Roman" w:hAnsi="Times New Roman"/>
          <w:sz w:val="24"/>
          <w:szCs w:val="24"/>
          <w:lang w:val="de-DE"/>
        </w:rPr>
        <w:t xml:space="preserve"> Dafür müssen die vorhandenen</w:t>
      </w:r>
      <w:r w:rsidRPr="00F737E9">
        <w:rPr>
          <w:rFonts w:ascii="Times New Roman" w:hAnsi="Times New Roman"/>
          <w:sz w:val="24"/>
          <w:szCs w:val="24"/>
          <w:lang w:val="de-DE"/>
        </w:rPr>
        <w:t xml:space="preserve"> Verschuldungsspielräume genutzt werden.</w:t>
      </w:r>
    </w:p>
    <w:p w:rsidR="000330C6" w:rsidRDefault="000330C6" w:rsidP="00060F08">
      <w:pPr>
        <w:autoSpaceDE w:val="0"/>
        <w:autoSpaceDN w:val="0"/>
        <w:adjustRightInd w:val="0"/>
        <w:spacing w:line="276" w:lineRule="auto"/>
        <w:jc w:val="both"/>
        <w:rPr>
          <w:rFonts w:ascii="Times New Roman" w:hAnsi="Times New Roman"/>
          <w:b/>
          <w:sz w:val="24"/>
          <w:szCs w:val="24"/>
          <w:u w:val="single"/>
          <w:lang w:val="de-DE"/>
        </w:rPr>
      </w:pPr>
    </w:p>
    <w:p w:rsidR="000330C6" w:rsidRPr="000330C6" w:rsidRDefault="000330C6" w:rsidP="00060F08">
      <w:pPr>
        <w:autoSpaceDE w:val="0"/>
        <w:autoSpaceDN w:val="0"/>
        <w:adjustRightInd w:val="0"/>
        <w:spacing w:line="276" w:lineRule="auto"/>
        <w:jc w:val="both"/>
        <w:rPr>
          <w:rFonts w:ascii="Times New Roman" w:hAnsi="Times New Roman"/>
          <w:b/>
          <w:sz w:val="24"/>
          <w:szCs w:val="24"/>
          <w:u w:val="single"/>
          <w:lang w:val="de-DE"/>
        </w:rPr>
      </w:pPr>
      <w:r w:rsidRPr="000330C6">
        <w:rPr>
          <w:rFonts w:ascii="Times New Roman" w:hAnsi="Times New Roman"/>
          <w:b/>
          <w:sz w:val="24"/>
          <w:szCs w:val="24"/>
          <w:u w:val="single"/>
          <w:lang w:val="de-DE"/>
        </w:rPr>
        <w:t xml:space="preserve">Gleiche Besteuerung von Arbeits- und Kapitaleinkommen </w:t>
      </w:r>
    </w:p>
    <w:p w:rsidR="000330C6" w:rsidRPr="000330C6" w:rsidRDefault="000330C6" w:rsidP="00060F08">
      <w:pPr>
        <w:autoSpaceDE w:val="0"/>
        <w:autoSpaceDN w:val="0"/>
        <w:adjustRightInd w:val="0"/>
        <w:spacing w:line="276" w:lineRule="auto"/>
        <w:jc w:val="both"/>
        <w:rPr>
          <w:rFonts w:ascii="Times New Roman" w:hAnsi="Times New Roman"/>
          <w:sz w:val="24"/>
          <w:szCs w:val="24"/>
          <w:lang w:val="de-DE"/>
        </w:rPr>
      </w:pPr>
      <w:r w:rsidRPr="000330C6">
        <w:rPr>
          <w:rFonts w:ascii="Times New Roman" w:hAnsi="Times New Roman"/>
          <w:sz w:val="24"/>
          <w:szCs w:val="24"/>
          <w:lang w:val="de-DE"/>
        </w:rPr>
        <w:t xml:space="preserve">2009 wurde die Abgeltungsteuer für private Kapitalertrage </w:t>
      </w:r>
      <w:r>
        <w:rPr>
          <w:rFonts w:ascii="Times New Roman" w:hAnsi="Times New Roman"/>
          <w:sz w:val="24"/>
          <w:szCs w:val="24"/>
          <w:lang w:val="de-DE"/>
        </w:rPr>
        <w:t xml:space="preserve">eingeführt. Dadurch wurde ein </w:t>
      </w:r>
      <w:r w:rsidRPr="000330C6">
        <w:rPr>
          <w:rFonts w:ascii="Times New Roman" w:hAnsi="Times New Roman"/>
          <w:sz w:val="24"/>
          <w:szCs w:val="24"/>
          <w:lang w:val="de-DE"/>
        </w:rPr>
        <w:t xml:space="preserve">Systemwechsel eingeleitet. Wurden bisher alle Einkunftsarten mit dem gleichen Steuersatz besteuert, gilt für Erwerbs- und Kapitaleinkommen nun ein gesonderter Steuersatz. Sie werden nicht mit dem persönlichen Tarif des Steuerpflichtigen versteuert, sondern unabhängig davon mit dem Satz von 25%. Die Abgeltungssteuer ist eine große Steuerersparnis für Bezieherinnen und Bezieher hoher Einkommen. Und sie hat nicht zu einer „Repatriierung“ von im Ausland angelegtem Kapital geführt. </w:t>
      </w:r>
    </w:p>
    <w:p w:rsidR="00FD01DD" w:rsidRDefault="000330C6" w:rsidP="00060F08">
      <w:pPr>
        <w:autoSpaceDE w:val="0"/>
        <w:autoSpaceDN w:val="0"/>
        <w:adjustRightInd w:val="0"/>
        <w:spacing w:line="276" w:lineRule="auto"/>
        <w:jc w:val="both"/>
        <w:rPr>
          <w:rFonts w:ascii="Times New Roman" w:hAnsi="Times New Roman"/>
          <w:sz w:val="24"/>
          <w:szCs w:val="24"/>
          <w:lang w:val="de-DE"/>
        </w:rPr>
      </w:pPr>
      <w:r w:rsidRPr="000330C6">
        <w:rPr>
          <w:rFonts w:ascii="Times New Roman" w:hAnsi="Times New Roman"/>
          <w:sz w:val="24"/>
          <w:szCs w:val="24"/>
          <w:lang w:val="de-DE"/>
        </w:rPr>
        <w:t>Kapitalgewinne dürfen gegenüber Arbeitseinkommen nicht weiter privilegiert werden. Wir wollen daher die Abgeltungssteuer abschaffen. So sollen Zinsen, Dividenden, Erträge aus Investmentfonds und Zertifikaten sowie alle privaten Veräußerungsgewinne aus Wertpapieren wieder der progressiven Einkommensteuer unterworfen werden, wobei der Freibetrag auf 2000 Euro erhöht werden sollte.</w:t>
      </w:r>
    </w:p>
    <w:p w:rsidR="000330C6" w:rsidRPr="000330C6" w:rsidRDefault="000330C6" w:rsidP="00060F08">
      <w:pPr>
        <w:tabs>
          <w:tab w:val="left" w:pos="7551"/>
        </w:tabs>
        <w:spacing w:before="127" w:line="276" w:lineRule="auto"/>
        <w:ind w:right="1056"/>
        <w:jc w:val="both"/>
        <w:rPr>
          <w:rFonts w:ascii="Times New Roman" w:hAnsi="Times New Roman"/>
          <w:b/>
          <w:sz w:val="24"/>
          <w:szCs w:val="24"/>
          <w:u w:val="single"/>
          <w:lang w:val="de-DE"/>
        </w:rPr>
      </w:pPr>
      <w:r w:rsidRPr="000330C6">
        <w:rPr>
          <w:rFonts w:ascii="Times New Roman" w:hAnsi="Times New Roman"/>
          <w:b/>
          <w:sz w:val="24"/>
          <w:szCs w:val="24"/>
          <w:u w:val="single"/>
          <w:lang w:val="de-DE"/>
        </w:rPr>
        <w:t xml:space="preserve">Ehegattensplitting </w:t>
      </w:r>
    </w:p>
    <w:p w:rsidR="00FD01DD"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 xml:space="preserve">Das Ehegattensplitting ist mit über 20 Milliarden Euro die teuerste familienpolitische Leistung in Deutschland. Gleichzeitig ist Sie ineffizient, ungerecht und passt nicht mehr zu den familienpolitischen Zielen. Es behindert die gleichberechtigte Teilhabe von Frauen und Männern am Erwerbsleben sowie die gleichmäßigere Verteilung von Familienarbeit. Wir wollen, dass jede und jeder </w:t>
      </w:r>
      <w:r w:rsidRPr="000330C6">
        <w:rPr>
          <w:rFonts w:ascii="Times New Roman" w:hAnsi="Times New Roman"/>
          <w:sz w:val="24"/>
          <w:szCs w:val="24"/>
          <w:lang w:val="de-DE"/>
        </w:rPr>
        <w:lastRenderedPageBreak/>
        <w:t>Beschäftigte im Prinzip einzeln besteuert wird. Damit einhergehend sind weitere Veränderungen zur Familienförderung nötig: Die Kinderbetreuung sollte weiter ausgebaut werden. Durch die Streichung des Ehegattensplittings eingesparte Gelder würden einen wichtigen Beitrag zur Finanzierung leisten. So wird es Eltern erleichtert, berufstätig zu sein. Ferner sollte die übermäßige Steuerbelastung geringer Einkommen durch die Steuerklasse V abschafft werden. Doch auch dann wird es für viele nicht berufstätige Partner schwer sein, unmittelbar einen Job zu finden. Deshalb müssen die Unterhaltspflichten des verdienenden Ehepartners steuerlich berücksichtigt werden.</w:t>
      </w:r>
    </w:p>
    <w:p w:rsidR="000330C6" w:rsidRDefault="000330C6" w:rsidP="00060F08">
      <w:pPr>
        <w:tabs>
          <w:tab w:val="left" w:pos="7551"/>
        </w:tabs>
        <w:spacing w:before="127" w:line="276" w:lineRule="auto"/>
        <w:ind w:right="1056"/>
        <w:jc w:val="both"/>
        <w:rPr>
          <w:rFonts w:ascii="Times New Roman" w:hAnsi="Times New Roman"/>
          <w:b/>
          <w:sz w:val="24"/>
          <w:szCs w:val="24"/>
          <w:u w:val="single"/>
          <w:lang w:val="de-DE"/>
        </w:rPr>
      </w:pPr>
      <w:r w:rsidRPr="000330C6">
        <w:rPr>
          <w:rFonts w:ascii="Times New Roman" w:hAnsi="Times New Roman"/>
          <w:b/>
          <w:sz w:val="24"/>
          <w:szCs w:val="24"/>
          <w:u w:val="single"/>
          <w:lang w:val="de-DE"/>
        </w:rPr>
        <w:t>Wiedereinführung der Vermögenssteuer</w:t>
      </w:r>
      <w:r>
        <w:rPr>
          <w:rFonts w:ascii="Times New Roman" w:hAnsi="Times New Roman"/>
          <w:b/>
          <w:sz w:val="24"/>
          <w:szCs w:val="24"/>
          <w:u w:val="single"/>
          <w:lang w:val="de-DE"/>
        </w:rPr>
        <w:t>:</w:t>
      </w:r>
    </w:p>
    <w:p w:rsidR="000330C6" w:rsidRPr="000330C6"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 xml:space="preserve">Deutschland ist eine Steueroase für Vermögende. Vermögen werden hierzulande nur halb so hoch besteuert wie im Rest der Industriestaaten. Die Vermögensteuer wurde in Deutschland bis 1997 erhoben. Ein Urteil des Bundesverfassungsgerichts hatte nicht die Vermögensteuer selbst, sondern lediglich die Art ihrer Erhebung für rechtswidrig erklärt. Es ist an der Zeit die Vermögensteuer wiedereinzuführen. Dabei sind die aktuellen Werte von Grund und Immobilien zu berücksichtigen. Dank der hohen Konzentration von Privatvermögen führt auch die Besteuerung einer sehr kleinen Gruppe von Vermögenden zu hohen Einnahmen. </w:t>
      </w:r>
    </w:p>
    <w:p w:rsidR="000330C6"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Alternativ könnten auch durch eine moderate Kombination von höheren Spitzensteuersätzen, höherer Besteuerung der Kapitaleinkünfte sowie den Abbau von Steuerbegünstigungen für Gewinn- und Vermietungseinkünfte durchaus Mehreinnahmen in Größenordnungen von zehn Milliarden Euro pro Jahr erzielt werden, ohne wirtschaftliche Schäden anzurichten. Dabei lassen sich Elemente der Vermögenssteuer in die Unternehmens- und Kapitaleinkommensbesteuerung integrieren, um diese gleichmäßiger und effektiver zu machen.</w:t>
      </w:r>
    </w:p>
    <w:p w:rsidR="000330C6" w:rsidRPr="000330C6" w:rsidRDefault="000330C6" w:rsidP="00060F08">
      <w:pPr>
        <w:tabs>
          <w:tab w:val="left" w:pos="7551"/>
        </w:tabs>
        <w:spacing w:before="127" w:line="276" w:lineRule="auto"/>
        <w:ind w:right="1056"/>
        <w:jc w:val="both"/>
        <w:rPr>
          <w:rFonts w:ascii="Times New Roman" w:hAnsi="Times New Roman"/>
          <w:b/>
          <w:sz w:val="24"/>
          <w:szCs w:val="24"/>
          <w:u w:val="single"/>
          <w:lang w:val="de-DE"/>
        </w:rPr>
      </w:pPr>
      <w:r w:rsidRPr="000330C6">
        <w:rPr>
          <w:rFonts w:ascii="Times New Roman" w:hAnsi="Times New Roman"/>
          <w:b/>
          <w:sz w:val="24"/>
          <w:szCs w:val="24"/>
          <w:u w:val="single"/>
          <w:lang w:val="de-DE"/>
        </w:rPr>
        <w:t xml:space="preserve">Reform der Unternehmensbesteuerung </w:t>
      </w:r>
    </w:p>
    <w:p w:rsidR="000330C6"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Unternehmen, die in Deutschland Geld verdienen, müssen wieder stärker an der Finanzierung der öffentlichen Infrastruktur und Dienstleistungen beteiligt werden. Die Steuereinnahmen aus Gewinn- und Vermögenseinkommen tragen gerade einmal ein Fünftel zum Gesamtsteueraufkommen bei. Um das zu ändern, fordern wir, dass die Unternehmenssteuersätze angehoben und die Bemessungsgrundlage verbreitet wird. Wichtig ist zudem der Steuerhinterziehung wirksam zu begegnen. Darüber hinaus sollte die Gewerbesteuer zu einer Gemeindewirtschaftssteuer ausgebaut werden. Die Gemeindewirtschaftssteuer würde dann auch Teile der Wertschöpfung erfassen, die in der Kommune erarbeitet wurden und als Zinsen, Mieten, Pachten oder Leasingraten Kapitalgebern zufließen.</w:t>
      </w:r>
    </w:p>
    <w:p w:rsidR="000330C6" w:rsidRPr="000330C6" w:rsidRDefault="000330C6" w:rsidP="00060F08">
      <w:pPr>
        <w:tabs>
          <w:tab w:val="left" w:pos="7551"/>
        </w:tabs>
        <w:spacing w:before="127" w:line="276" w:lineRule="auto"/>
        <w:ind w:right="1056"/>
        <w:jc w:val="both"/>
        <w:rPr>
          <w:rFonts w:ascii="Times New Roman" w:hAnsi="Times New Roman"/>
          <w:b/>
          <w:sz w:val="24"/>
          <w:szCs w:val="24"/>
          <w:u w:val="single"/>
          <w:lang w:val="de-DE"/>
        </w:rPr>
      </w:pPr>
      <w:r w:rsidRPr="000330C6">
        <w:rPr>
          <w:rFonts w:ascii="Times New Roman" w:hAnsi="Times New Roman"/>
          <w:b/>
          <w:sz w:val="24"/>
          <w:szCs w:val="24"/>
          <w:u w:val="single"/>
          <w:lang w:val="de-DE"/>
        </w:rPr>
        <w:t xml:space="preserve">Steuerhinterziehung von Unternehmen verhindern </w:t>
      </w:r>
    </w:p>
    <w:p w:rsidR="000330C6" w:rsidRPr="000330C6"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 xml:space="preserve">Steuerhinterziehung durch Unternehmen kostet den Staat jährlich geschätzte 10 Mrd. Euro. Wir wollen deshalb entschlossen Maßnahmen gegen Steuerbetrug umsetzen. Hierzu zählt, dass wir sämtliche Vermögenswerte, die aus einer Straftat erlangt sind, und alle rechtswidrigen Gewinne konsequenter als bislang abschöpfen. Zudem wollen wir harte Sanktionen gegen die geschäftsmäßige Beihilfe zu </w:t>
      </w:r>
      <w:r w:rsidRPr="000330C6">
        <w:rPr>
          <w:rFonts w:ascii="Times New Roman" w:hAnsi="Times New Roman"/>
          <w:sz w:val="24"/>
          <w:szCs w:val="24"/>
          <w:lang w:val="de-DE"/>
        </w:rPr>
        <w:lastRenderedPageBreak/>
        <w:t xml:space="preserve">Geldwäsche und Steuerhinterziehung durch Banken verhängen. Wir brauchen eine konsequente Politik und harte Maßnahmen, damit sich Steuerbetrug nicht mehr lohnt. </w:t>
      </w:r>
    </w:p>
    <w:p w:rsidR="000330C6"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Derzeit wird noch immer ein großer Teil des Handels mit Bargeschäften abgewickelt. Ob im Restaurant, beim Autohändler oder im Einkaufsladen, überall ist Bargeld das dominierende Zahlungsmittel. Was für den Verbraucher freundlich ist, da es Anonymität gewährleistet, schafft jedoch mannigfaltige Betrugsmöglichkeiten für die Händler, da Bargeldgeschäfte schwer nachzuweisen sind. Derzeit entstehen durch die Manipulation von Kassendaten allein in Deutschland Steuerschäden in Höhe von zweistelligen Milliardenbeträgen. Nach Schätzungen des Bundesrechnungshofs geht es hierbei um mindestens 10 Milliarden Euro pro Jahr - bei 56 Milliarden Euro Einnahmen durch die Gewerbesteuer in 2015. Abhilfe würde hierbei eine Registrierkassenpflicht mit eingebautem Fiskalspeicher schaffen. In Österreich ist der Fiskalspeicher seit dem 01.01.2016 Pflicht. Das dahinterstehende System namens Insika ist übrigens eine deutsche Entwicklung und vom Wirtschaftsministerium gefördert worden – laut Schäuble aber unmöglich einzuführen.</w:t>
      </w:r>
    </w:p>
    <w:p w:rsidR="000330C6" w:rsidRPr="000330C6" w:rsidRDefault="000330C6" w:rsidP="00060F08">
      <w:pPr>
        <w:tabs>
          <w:tab w:val="left" w:pos="7551"/>
        </w:tabs>
        <w:spacing w:before="127" w:line="276" w:lineRule="auto"/>
        <w:ind w:right="1056"/>
        <w:jc w:val="both"/>
        <w:rPr>
          <w:rFonts w:ascii="Times New Roman" w:hAnsi="Times New Roman"/>
          <w:b/>
          <w:sz w:val="24"/>
          <w:szCs w:val="24"/>
          <w:u w:val="single"/>
          <w:lang w:val="de-DE"/>
        </w:rPr>
      </w:pPr>
      <w:r w:rsidRPr="000330C6">
        <w:rPr>
          <w:rFonts w:ascii="Times New Roman" w:hAnsi="Times New Roman"/>
          <w:b/>
          <w:sz w:val="24"/>
          <w:szCs w:val="24"/>
          <w:u w:val="single"/>
          <w:lang w:val="de-DE"/>
        </w:rPr>
        <w:t xml:space="preserve">Konzernen Steuerflucht erschweren </w:t>
      </w:r>
    </w:p>
    <w:p w:rsidR="000330C6" w:rsidRPr="000330C6"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 xml:space="preserve">Nominal höhere Steuersätze schaden Unternehmen welche Ihre Steuern ehrlich und vollumfänglich entrichten. Vor allem Konzerne haben vielfältige Möglichkeiten Ihre Steuerzahlungen zu vermeiden. Die EU-Staaten verlieren dreistellige Milliardenbeträge wegen Steuerflucht. Nicht erst der Fall Apple in Irland zeigt- Es braucht eine weitgehende Harmonisierung der Steuerpolitik in Europa. Es müssen Mindestsätze für die Besteuerung von Unternehmen und vermögenden Bürgern festgelegt werden und dass zumindest die Euro-Staaten nicht länger versuchen, sich über Lockangebote für Konzerne gegenseitig um Milliardeneinnahmen zu prellen. Betroffen wären insbesondere die Körperschaft-, die Kapitalertrag- und die Erbschaftsteuer. Es muss endlich Schluss damit sein, dass wir den kleinen und mittleren Unternehmen die Steuern erhöhen, während die ganz großen sich davor drücken können. Der Kampf gegen die Steuerflucht ist ein mühsames Geschäft. Wir sind nicht grundsätzlich gegen Steuerwettbewerb und fordern auch keine Einheitssätze in Europa. Wir stellen uns aber entschieden gegen eine Besteuerung nahe null. </w:t>
      </w:r>
    </w:p>
    <w:p w:rsidR="000330C6" w:rsidRPr="000330C6"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 xml:space="preserve">Steuerhinterziehung durch Unternehmen kostet den Staat jährlich geschätzte 10 Mrd. Euro. Die SPD möchte deshalb entschlossen Maßnahmen gegen Steuerbetrug umsetzen. Hierzu zählt, dass wir sämtliche Vermögenswerte, die aus einer Straftat erlangt sind, und alle rechtswidrigen Gewinne konsequenter als bislang abschöpfen. Zudem wollen wir harte Sanktionen gegen die geschäftsmäßige Beihilfe zu Geldwäsche und Steuerhinterziehung durch Banken verhängen. Wir brauchen eine konsequente Politik und harte Maßnahmen, damit sich Steuerbetrug nicht mehr lohnt. </w:t>
      </w:r>
    </w:p>
    <w:p w:rsidR="000330C6"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 xml:space="preserve">Wir brauchen ein Konzept, um auf europäischer Ebene Kapitalflucht zu vermeiden. Außerdem müssen die Vorgaben für Betriebsprüfungen vereinheitlicht werden. </w:t>
      </w:r>
      <w:r w:rsidRPr="000330C6">
        <w:rPr>
          <w:rFonts w:ascii="Times New Roman" w:hAnsi="Times New Roman"/>
          <w:sz w:val="24"/>
          <w:szCs w:val="24"/>
          <w:lang w:val="de-DE"/>
        </w:rPr>
        <w:lastRenderedPageBreak/>
        <w:t>Mangelnde Betriebsprüfungen dürfen von Ländern und Kommunen nicht als Standortvorteil genutzt werden, um Unternehmen anzulocken.</w:t>
      </w:r>
    </w:p>
    <w:p w:rsidR="000330C6" w:rsidRPr="00060F08" w:rsidRDefault="000330C6" w:rsidP="00060F08">
      <w:pPr>
        <w:tabs>
          <w:tab w:val="left" w:pos="7551"/>
        </w:tabs>
        <w:spacing w:before="127" w:line="276" w:lineRule="auto"/>
        <w:ind w:right="1056"/>
        <w:jc w:val="both"/>
        <w:rPr>
          <w:rFonts w:ascii="Times New Roman" w:hAnsi="Times New Roman"/>
          <w:b/>
          <w:sz w:val="24"/>
          <w:szCs w:val="24"/>
          <w:u w:val="single"/>
          <w:lang w:val="de-DE"/>
        </w:rPr>
      </w:pPr>
      <w:r w:rsidRPr="00060F08">
        <w:rPr>
          <w:rFonts w:ascii="Times New Roman" w:hAnsi="Times New Roman"/>
          <w:b/>
          <w:sz w:val="24"/>
          <w:szCs w:val="24"/>
          <w:u w:val="single"/>
          <w:lang w:val="de-DE"/>
        </w:rPr>
        <w:t xml:space="preserve">Finanzmarktregulierung </w:t>
      </w:r>
    </w:p>
    <w:p w:rsidR="000330C6" w:rsidRPr="000330C6"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 xml:space="preserve">Die Kontrolle und Regulierung der Finanzmärkte wurde nach der großen Finanzmarktkrise ausgeweitet. Das ursprüngliche Ziel einer lückenlosen Regulierung wurde aber klar verfehlt. Das Problem „Too Big to Fail“ ist weiterhin ungelöst. Im Gegenteil: Die Bilanzsumme der weltweit 25 größten Banken ist heute größer als vor der Krise. Finanzinstitute, die sehr groß oder stark vernetzt sind, bedrohen ganze Volkswirtschaften. Darüber hinaus ist der Sumpf der Schattenbanken und Steueroasen noch immer nicht trockengelegt, sondern hat sich in den letzten Jahren stattdessen noch verdreifacht. </w:t>
      </w:r>
    </w:p>
    <w:p w:rsidR="000330C6" w:rsidRPr="000330C6"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 xml:space="preserve">Für ein krisenfestes und stabiles Finanzsystem müssen wir also noch viel tun. Die Eigenkapitalvorschriften für große Finanzinstitute müssen weiter verschärft werden. Systemrelevante Banken können davon abgehalten werden, exzessive Risiken einzugehen. Dafür wollen wir die Eigenkapitalanforderungen für systemrelevante Banken erhöht werden. Außerdem stärkt eine hohe Verschuldungsquote die Widerstandsfähigkeit der Banken. </w:t>
      </w:r>
    </w:p>
    <w:p w:rsidR="000330C6" w:rsidRPr="000330C6"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 xml:space="preserve">Darüber hinaus wollen wir mit einem „Finanz-TÜV“ den Nutzen neuer Finanzprodukte prüfen und über deren Zulassung entscheiden. In der Finanzmarktkrise wurden viele Derivate, denen keine realwirtschaftlichen Transaktionen zugrunde lagen, zu „finanziellen Massenvernichtungswaffen“. Finanzprodukte, die keinen realwirtschaftlichen Nutzen haben, sind überflüssig. Die Beweislast sollte bei der Finanzwirtschaft liegen. </w:t>
      </w:r>
    </w:p>
    <w:p w:rsidR="000330C6" w:rsidRDefault="000330C6" w:rsidP="00060F08">
      <w:pPr>
        <w:tabs>
          <w:tab w:val="left" w:pos="7551"/>
        </w:tabs>
        <w:spacing w:before="127" w:line="276" w:lineRule="auto"/>
        <w:ind w:right="1056"/>
        <w:jc w:val="both"/>
        <w:rPr>
          <w:rFonts w:ascii="Times New Roman" w:hAnsi="Times New Roman"/>
          <w:sz w:val="24"/>
          <w:szCs w:val="24"/>
          <w:lang w:val="de-DE"/>
        </w:rPr>
      </w:pPr>
      <w:r w:rsidRPr="000330C6">
        <w:rPr>
          <w:rFonts w:ascii="Times New Roman" w:hAnsi="Times New Roman"/>
          <w:sz w:val="24"/>
          <w:szCs w:val="24"/>
          <w:lang w:val="de-DE"/>
        </w:rPr>
        <w:t>Eine striktere Regulierung funktioniert aber nur, wenn es keine regulierungsfreien Zonen mehr gibt. Schattenbanken – Hedgefonds, Private-Equity-Fonds, Zweckgesellschaften und Geldmarktfonds –können aber heute noch bankähnliche Geschäfte ohne strikte Eigenkapitalvorschriften, Aufsicht und Kontrolle durchführen. Sogenannte Credit Default Swaps sind zu verbieten, weil die Finanzmärkte mit dieser Absicherung auf die Verschuldung der Eurostaaten wetten. Um dies zu ändern, müssen die Regulierer grenzüberschreitend zusammenarbeiten. Wir fordern, da</w:t>
      </w:r>
      <w:r w:rsidR="00060F08">
        <w:rPr>
          <w:rFonts w:ascii="Times New Roman" w:hAnsi="Times New Roman"/>
          <w:sz w:val="24"/>
          <w:szCs w:val="24"/>
          <w:lang w:val="de-DE"/>
        </w:rPr>
        <w:t>s</w:t>
      </w:r>
      <w:r w:rsidRPr="000330C6">
        <w:rPr>
          <w:rFonts w:ascii="Times New Roman" w:hAnsi="Times New Roman"/>
          <w:sz w:val="24"/>
          <w:szCs w:val="24"/>
          <w:lang w:val="de-DE"/>
        </w:rPr>
        <w:t>s alle Finanzmarktakteure den gleichen Regeln hinsichtlich Transparenz, Risikomanagement, Liquidität und Eigenkapital unterworfen werden. Außerbilanzielle Zweckgesellschaften sollen schlicht verboten werden. Steuer- und Regulierungsoasen müssen ausgetrocknet werden. Selbstständig ablaufender Hochfrequenzhandel soll verboten werden.</w:t>
      </w:r>
    </w:p>
    <w:p w:rsidR="00060F08" w:rsidRPr="00060F08" w:rsidRDefault="00060F08" w:rsidP="00060F08">
      <w:pPr>
        <w:tabs>
          <w:tab w:val="left" w:pos="7551"/>
        </w:tabs>
        <w:spacing w:before="127" w:line="276" w:lineRule="auto"/>
        <w:ind w:right="1056"/>
        <w:jc w:val="both"/>
        <w:rPr>
          <w:rFonts w:ascii="Times New Roman" w:hAnsi="Times New Roman"/>
          <w:b/>
          <w:sz w:val="24"/>
          <w:szCs w:val="24"/>
          <w:u w:val="single"/>
          <w:lang w:val="de-DE"/>
        </w:rPr>
      </w:pPr>
      <w:r w:rsidRPr="00060F08">
        <w:rPr>
          <w:rFonts w:ascii="Times New Roman" w:hAnsi="Times New Roman"/>
          <w:b/>
          <w:sz w:val="24"/>
          <w:szCs w:val="24"/>
          <w:u w:val="single"/>
          <w:lang w:val="de-DE"/>
        </w:rPr>
        <w:t xml:space="preserve">Junge Familien steuerlich unterstützen </w:t>
      </w:r>
    </w:p>
    <w:p w:rsidR="00060F08" w:rsidRPr="00060F08" w:rsidRDefault="00060F08" w:rsidP="00060F08">
      <w:pPr>
        <w:tabs>
          <w:tab w:val="left" w:pos="7551"/>
        </w:tabs>
        <w:spacing w:before="127" w:line="276" w:lineRule="auto"/>
        <w:ind w:right="1056"/>
        <w:jc w:val="both"/>
        <w:rPr>
          <w:rFonts w:ascii="Times New Roman" w:hAnsi="Times New Roman"/>
          <w:sz w:val="24"/>
          <w:szCs w:val="24"/>
          <w:lang w:val="de-DE"/>
        </w:rPr>
      </w:pPr>
      <w:r w:rsidRPr="00060F08">
        <w:rPr>
          <w:rFonts w:ascii="Times New Roman" w:hAnsi="Times New Roman"/>
          <w:sz w:val="24"/>
          <w:szCs w:val="24"/>
          <w:lang w:val="de-DE"/>
        </w:rPr>
        <w:t xml:space="preserve">Abschaffung von Progressionsvorbehalt bei Mutterschaftsgeld, Elterngeld sowie das Familiengeld. Junge Familien werden während einer Schwangerschaft und der Kindererziehung mit Subventionen seitens des Staates unterstützt. Diese sind steuerfrei, werden allerdings mit dem Progressionvorbehalt versteuert. Das kann in einigen Fällen zu einer Steuernachzahlung führen. </w:t>
      </w:r>
    </w:p>
    <w:p w:rsidR="00060F08" w:rsidRPr="00060F08" w:rsidRDefault="00060F08" w:rsidP="00060F08">
      <w:pPr>
        <w:tabs>
          <w:tab w:val="left" w:pos="7551"/>
        </w:tabs>
        <w:spacing w:before="127" w:line="276" w:lineRule="auto"/>
        <w:ind w:right="1056"/>
        <w:jc w:val="both"/>
        <w:rPr>
          <w:rFonts w:ascii="Times New Roman" w:hAnsi="Times New Roman"/>
          <w:sz w:val="24"/>
          <w:szCs w:val="24"/>
          <w:lang w:val="de-DE"/>
        </w:rPr>
      </w:pPr>
      <w:r w:rsidRPr="00060F08">
        <w:rPr>
          <w:rFonts w:ascii="Times New Roman" w:hAnsi="Times New Roman"/>
          <w:sz w:val="24"/>
          <w:szCs w:val="24"/>
          <w:lang w:val="de-DE"/>
        </w:rPr>
        <w:lastRenderedPageBreak/>
        <w:t>Vor allem für junge Familien, die sich für Nachwuchs entscheiden sollten nich</w:t>
      </w:r>
      <w:r>
        <w:rPr>
          <w:rFonts w:ascii="Times New Roman" w:hAnsi="Times New Roman"/>
          <w:sz w:val="24"/>
          <w:szCs w:val="24"/>
          <w:lang w:val="de-DE"/>
        </w:rPr>
        <w:t xml:space="preserve">t diese Last tragen. Immer </w:t>
      </w:r>
      <w:r w:rsidRPr="00060F08">
        <w:rPr>
          <w:rFonts w:ascii="Times New Roman" w:hAnsi="Times New Roman"/>
          <w:sz w:val="24"/>
          <w:szCs w:val="24"/>
          <w:lang w:val="de-DE"/>
        </w:rPr>
        <w:t xml:space="preserve">mehr Familien entscheiden sich gegen Kindern, weil es kaum finanzierbar ist. Mit diesem Schritt kann mein Signal setzen. </w:t>
      </w:r>
    </w:p>
    <w:p w:rsidR="00FC73C0" w:rsidRPr="00060F08" w:rsidRDefault="00060F08" w:rsidP="00060F08">
      <w:pPr>
        <w:tabs>
          <w:tab w:val="left" w:pos="7551"/>
        </w:tabs>
        <w:spacing w:before="127" w:line="276" w:lineRule="auto"/>
        <w:ind w:right="1056"/>
        <w:jc w:val="both"/>
        <w:rPr>
          <w:rFonts w:ascii="Times New Roman" w:hAnsi="Times New Roman"/>
          <w:sz w:val="24"/>
          <w:szCs w:val="24"/>
          <w:lang w:val="de-DE"/>
        </w:rPr>
      </w:pPr>
      <w:r w:rsidRPr="00060F08">
        <w:rPr>
          <w:rFonts w:ascii="Times New Roman" w:hAnsi="Times New Roman"/>
          <w:sz w:val="24"/>
          <w:szCs w:val="24"/>
          <w:lang w:val="de-DE"/>
        </w:rPr>
        <w:t>Investitionszuschüsse an Unternehmen bleiben erfolgsneutral und damit steuerfrei, wenn bestimmt</w:t>
      </w:r>
      <w:r>
        <w:rPr>
          <w:rFonts w:ascii="Times New Roman" w:hAnsi="Times New Roman"/>
          <w:sz w:val="24"/>
          <w:szCs w:val="24"/>
          <w:lang w:val="de-DE"/>
        </w:rPr>
        <w:t>e</w:t>
      </w:r>
      <w:r w:rsidRPr="00060F08">
        <w:rPr>
          <w:rFonts w:ascii="Times New Roman" w:hAnsi="Times New Roman"/>
          <w:sz w:val="24"/>
          <w:szCs w:val="24"/>
          <w:lang w:val="de-DE"/>
        </w:rPr>
        <w:t xml:space="preserve"> Voraussetzungen gelten. Diese sind genauso steuerfrei wie die Lohnersatzleistungen für junge Familien (Mutterschaftsgeld, Elterngeld, Familiengeld), allerdings werden diese Investitionszuschüsse nicht in die Progression mit einbezogen. Vor allem weil das Körperschaftssteuergesetz keine Progression kennt, aber auch im Einkommensteuergesetz sind diese Zuschüsse nicht unter den Paragraphen § 32b EStG wiederzufinden.</w:t>
      </w:r>
    </w:p>
    <w:sectPr w:rsidR="00FC73C0" w:rsidRPr="00060F08" w:rsidSect="00060F0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7" w:right="1417" w:bottom="1134" w:left="1417"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AA" w:rsidRDefault="001622AA" w:rsidP="00B53BC2">
      <w:r>
        <w:separator/>
      </w:r>
    </w:p>
  </w:endnote>
  <w:endnote w:type="continuationSeparator" w:id="0">
    <w:p w:rsidR="001622AA" w:rsidRDefault="001622AA" w:rsidP="00B5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altName w:val="Century Gothic"/>
    <w:charset w:val="00"/>
    <w:family w:val="auto"/>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5C" w:rsidRDefault="00740E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5C" w:rsidRDefault="00740E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5C" w:rsidRDefault="00740E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AA" w:rsidRDefault="001622AA" w:rsidP="00B53BC2">
      <w:r>
        <w:separator/>
      </w:r>
    </w:p>
  </w:footnote>
  <w:footnote w:type="continuationSeparator" w:id="0">
    <w:p w:rsidR="001622AA" w:rsidRDefault="001622AA" w:rsidP="00B5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5C" w:rsidRDefault="00740E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5C" w:rsidRDefault="00740E5C">
    <w:pPr>
      <w:pStyle w:val="Kopfzeile"/>
      <w:pBdr>
        <w:bottom w:val="single" w:sz="12" w:space="1" w:color="auto"/>
      </w:pBdr>
      <w:rPr>
        <w:lang w:val="de-DE"/>
      </w:rPr>
    </w:pPr>
    <w:r w:rsidRPr="00740E5C">
      <w:rPr>
        <w:lang w:val="de-DE"/>
      </w:rPr>
      <w:t>Antrag Jusos Frankfurt/Main, Stand 1</w:t>
    </w:r>
    <w:r>
      <w:rPr>
        <w:lang w:val="de-DE"/>
      </w:rPr>
      <w:t>2. April 2017</w:t>
    </w:r>
  </w:p>
  <w:p w:rsidR="00740E5C" w:rsidRPr="00740E5C" w:rsidRDefault="00740E5C">
    <w:pPr>
      <w:pStyle w:val="Kopfzeile"/>
      <w:rPr>
        <w:lang w:val="de-DE"/>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5C" w:rsidRDefault="00740E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CC0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CA"/>
    <w:rsid w:val="000330C6"/>
    <w:rsid w:val="00060F08"/>
    <w:rsid w:val="00094F07"/>
    <w:rsid w:val="000A6399"/>
    <w:rsid w:val="00127CDB"/>
    <w:rsid w:val="001622AA"/>
    <w:rsid w:val="001E073B"/>
    <w:rsid w:val="001F1F67"/>
    <w:rsid w:val="00234374"/>
    <w:rsid w:val="00255E20"/>
    <w:rsid w:val="0028552F"/>
    <w:rsid w:val="00382327"/>
    <w:rsid w:val="00387683"/>
    <w:rsid w:val="003F4710"/>
    <w:rsid w:val="004C34C0"/>
    <w:rsid w:val="004F4E34"/>
    <w:rsid w:val="005303F9"/>
    <w:rsid w:val="005323D5"/>
    <w:rsid w:val="00533969"/>
    <w:rsid w:val="005C116C"/>
    <w:rsid w:val="00626512"/>
    <w:rsid w:val="00651EDF"/>
    <w:rsid w:val="00714CDB"/>
    <w:rsid w:val="00740E5C"/>
    <w:rsid w:val="0075294D"/>
    <w:rsid w:val="00785773"/>
    <w:rsid w:val="007E52B7"/>
    <w:rsid w:val="00801D98"/>
    <w:rsid w:val="008821EE"/>
    <w:rsid w:val="009752E4"/>
    <w:rsid w:val="009B4F33"/>
    <w:rsid w:val="00A577F0"/>
    <w:rsid w:val="00A630CA"/>
    <w:rsid w:val="00A87088"/>
    <w:rsid w:val="00B322A0"/>
    <w:rsid w:val="00B53BC2"/>
    <w:rsid w:val="00BB20DA"/>
    <w:rsid w:val="00BB43F8"/>
    <w:rsid w:val="00C20451"/>
    <w:rsid w:val="00C64E8A"/>
    <w:rsid w:val="00C74786"/>
    <w:rsid w:val="00C84483"/>
    <w:rsid w:val="00CA1E43"/>
    <w:rsid w:val="00D53D39"/>
    <w:rsid w:val="00D74FF0"/>
    <w:rsid w:val="00EA1B68"/>
    <w:rsid w:val="00EE342B"/>
    <w:rsid w:val="00F349DC"/>
    <w:rsid w:val="00F737E9"/>
    <w:rsid w:val="00F86952"/>
    <w:rsid w:val="00FC1539"/>
    <w:rsid w:val="00FC47CC"/>
    <w:rsid w:val="00FC73C0"/>
    <w:rsid w:val="00FD01DD"/>
    <w:rsid w:val="00FF3D1A"/>
    <w:rsid w:val="00FF5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CF60"/>
  <w15:docId w15:val="{89F736F0-91A3-4606-9A69-C6D8CE9A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semiHidden="1" w:unhideWhenUsed="1"/>
    <w:lsdException w:name="Hashtag" w:semiHidden="1" w:unhideWhenUsed="1"/>
  </w:latentStyles>
  <w:style w:type="paragraph" w:default="1" w:styleId="Standard">
    <w:name w:val="Normal"/>
    <w:uiPriority w:val="1"/>
    <w:qFormat/>
    <w:pPr>
      <w:widowControl w:val="0"/>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rPr>
      <w:rFonts w:ascii="Avenir LT Std 45 Book" w:eastAsia="Avenir LT Std 45 Book" w:hAnsi="Avenir LT Std 45 Book"/>
      <w:sz w:val="20"/>
      <w:szCs w:val="20"/>
    </w:rPr>
  </w:style>
  <w:style w:type="paragraph" w:customStyle="1" w:styleId="MittleresRaster1-Akzent21">
    <w:name w:val="Mittleres Raster 1 - Akzent 21"/>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F4710"/>
    <w:rPr>
      <w:rFonts w:ascii="Segoe UI" w:hAnsi="Segoe UI" w:cs="Segoe UI"/>
      <w:sz w:val="18"/>
      <w:szCs w:val="18"/>
    </w:rPr>
  </w:style>
  <w:style w:type="character" w:customStyle="1" w:styleId="SprechblasentextZchn">
    <w:name w:val="Sprechblasentext Zchn"/>
    <w:link w:val="Sprechblasentext"/>
    <w:uiPriority w:val="99"/>
    <w:semiHidden/>
    <w:rsid w:val="003F4710"/>
    <w:rPr>
      <w:rFonts w:ascii="Segoe UI" w:hAnsi="Segoe UI" w:cs="Segoe UI"/>
      <w:sz w:val="18"/>
      <w:szCs w:val="18"/>
      <w:lang w:val="en-US" w:eastAsia="en-US"/>
    </w:rPr>
  </w:style>
  <w:style w:type="character" w:styleId="Fett">
    <w:name w:val="Strong"/>
    <w:basedOn w:val="Absatz-Standardschriftart"/>
    <w:uiPriority w:val="22"/>
    <w:qFormat/>
    <w:rsid w:val="00533969"/>
    <w:rPr>
      <w:b/>
      <w:bCs/>
    </w:rPr>
  </w:style>
  <w:style w:type="character" w:styleId="Hyperlink">
    <w:name w:val="Hyperlink"/>
    <w:basedOn w:val="Absatz-Standardschriftart"/>
    <w:uiPriority w:val="99"/>
    <w:semiHidden/>
    <w:unhideWhenUsed/>
    <w:rsid w:val="00387683"/>
    <w:rPr>
      <w:color w:val="0000FF"/>
      <w:u w:val="single"/>
    </w:rPr>
  </w:style>
  <w:style w:type="paragraph" w:styleId="Funotentext">
    <w:name w:val="footnote text"/>
    <w:basedOn w:val="Standard"/>
    <w:link w:val="FunotentextZchn"/>
    <w:uiPriority w:val="99"/>
    <w:unhideWhenUsed/>
    <w:rsid w:val="00B53BC2"/>
    <w:pPr>
      <w:widowControl/>
      <w:ind w:left="572" w:right="1137" w:hanging="10"/>
      <w:jc w:val="both"/>
    </w:pPr>
    <w:rPr>
      <w:rFonts w:ascii="Times New Roman" w:eastAsia="Times New Roman" w:hAnsi="Times New Roman"/>
      <w:color w:val="000000"/>
      <w:sz w:val="20"/>
      <w:szCs w:val="20"/>
      <w:lang w:val="de-DE" w:eastAsia="de-DE"/>
    </w:rPr>
  </w:style>
  <w:style w:type="character" w:customStyle="1" w:styleId="FunotentextZchn">
    <w:name w:val="Fußnotentext Zchn"/>
    <w:basedOn w:val="Absatz-Standardschriftart"/>
    <w:link w:val="Funotentext"/>
    <w:uiPriority w:val="99"/>
    <w:rsid w:val="00B53BC2"/>
    <w:rPr>
      <w:rFonts w:ascii="Times New Roman" w:eastAsia="Times New Roman" w:hAnsi="Times New Roman"/>
      <w:color w:val="000000"/>
    </w:rPr>
  </w:style>
  <w:style w:type="character" w:styleId="Funotenzeichen">
    <w:name w:val="footnote reference"/>
    <w:basedOn w:val="Absatz-Standardschriftart"/>
    <w:uiPriority w:val="99"/>
    <w:semiHidden/>
    <w:unhideWhenUsed/>
    <w:rsid w:val="00B53BC2"/>
    <w:rPr>
      <w:vertAlign w:val="superscript"/>
    </w:rPr>
  </w:style>
  <w:style w:type="character" w:styleId="Zeilennummer">
    <w:name w:val="line number"/>
    <w:basedOn w:val="Absatz-Standardschriftart"/>
    <w:uiPriority w:val="99"/>
    <w:semiHidden/>
    <w:unhideWhenUsed/>
    <w:rsid w:val="00060F08"/>
  </w:style>
  <w:style w:type="paragraph" w:styleId="Kopfzeile">
    <w:name w:val="header"/>
    <w:basedOn w:val="Standard"/>
    <w:link w:val="KopfzeileZchn"/>
    <w:uiPriority w:val="99"/>
    <w:unhideWhenUsed/>
    <w:rsid w:val="00740E5C"/>
    <w:pPr>
      <w:tabs>
        <w:tab w:val="center" w:pos="4536"/>
        <w:tab w:val="right" w:pos="9072"/>
      </w:tabs>
    </w:pPr>
  </w:style>
  <w:style w:type="character" w:customStyle="1" w:styleId="KopfzeileZchn">
    <w:name w:val="Kopfzeile Zchn"/>
    <w:basedOn w:val="Absatz-Standardschriftart"/>
    <w:link w:val="Kopfzeile"/>
    <w:uiPriority w:val="99"/>
    <w:rsid w:val="00740E5C"/>
    <w:rPr>
      <w:sz w:val="22"/>
      <w:szCs w:val="22"/>
      <w:lang w:val="en-US" w:eastAsia="en-US"/>
    </w:rPr>
  </w:style>
  <w:style w:type="paragraph" w:styleId="Fuzeile">
    <w:name w:val="footer"/>
    <w:basedOn w:val="Standard"/>
    <w:link w:val="FuzeileZchn"/>
    <w:uiPriority w:val="99"/>
    <w:unhideWhenUsed/>
    <w:rsid w:val="00740E5C"/>
    <w:pPr>
      <w:tabs>
        <w:tab w:val="center" w:pos="4536"/>
        <w:tab w:val="right" w:pos="9072"/>
      </w:tabs>
    </w:pPr>
  </w:style>
  <w:style w:type="character" w:customStyle="1" w:styleId="FuzeileZchn">
    <w:name w:val="Fußzeile Zchn"/>
    <w:basedOn w:val="Absatz-Standardschriftart"/>
    <w:link w:val="Fuzeile"/>
    <w:uiPriority w:val="99"/>
    <w:rsid w:val="00740E5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2666">
      <w:bodyDiv w:val="1"/>
      <w:marLeft w:val="0"/>
      <w:marRight w:val="0"/>
      <w:marTop w:val="0"/>
      <w:marBottom w:val="0"/>
      <w:divBdr>
        <w:top w:val="none" w:sz="0" w:space="0" w:color="auto"/>
        <w:left w:val="none" w:sz="0" w:space="0" w:color="auto"/>
        <w:bottom w:val="none" w:sz="0" w:space="0" w:color="auto"/>
        <w:right w:val="none" w:sz="0" w:space="0" w:color="auto"/>
      </w:divBdr>
    </w:div>
    <w:div w:id="736823965">
      <w:bodyDiv w:val="1"/>
      <w:marLeft w:val="0"/>
      <w:marRight w:val="0"/>
      <w:marTop w:val="0"/>
      <w:marBottom w:val="0"/>
      <w:divBdr>
        <w:top w:val="none" w:sz="0" w:space="0" w:color="auto"/>
        <w:left w:val="none" w:sz="0" w:space="0" w:color="auto"/>
        <w:bottom w:val="none" w:sz="0" w:space="0" w:color="auto"/>
        <w:right w:val="none" w:sz="0" w:space="0" w:color="auto"/>
      </w:divBdr>
      <w:divsChild>
        <w:div w:id="2063942022">
          <w:marLeft w:val="0"/>
          <w:marRight w:val="0"/>
          <w:marTop w:val="0"/>
          <w:marBottom w:val="0"/>
          <w:divBdr>
            <w:top w:val="none" w:sz="0" w:space="0" w:color="auto"/>
            <w:left w:val="none" w:sz="0" w:space="0" w:color="auto"/>
            <w:bottom w:val="none" w:sz="0" w:space="0" w:color="auto"/>
            <w:right w:val="none" w:sz="0" w:space="0" w:color="auto"/>
          </w:divBdr>
        </w:div>
        <w:div w:id="1389182583">
          <w:marLeft w:val="0"/>
          <w:marRight w:val="0"/>
          <w:marTop w:val="0"/>
          <w:marBottom w:val="0"/>
          <w:divBdr>
            <w:top w:val="none" w:sz="0" w:space="0" w:color="auto"/>
            <w:left w:val="none" w:sz="0" w:space="0" w:color="auto"/>
            <w:bottom w:val="none" w:sz="0" w:space="0" w:color="auto"/>
            <w:right w:val="none" w:sz="0" w:space="0" w:color="auto"/>
          </w:divBdr>
        </w:div>
        <w:div w:id="1941983087">
          <w:marLeft w:val="0"/>
          <w:marRight w:val="0"/>
          <w:marTop w:val="0"/>
          <w:marBottom w:val="0"/>
          <w:divBdr>
            <w:top w:val="none" w:sz="0" w:space="0" w:color="auto"/>
            <w:left w:val="none" w:sz="0" w:space="0" w:color="auto"/>
            <w:bottom w:val="none" w:sz="0" w:space="0" w:color="auto"/>
            <w:right w:val="none" w:sz="0" w:space="0" w:color="auto"/>
          </w:divBdr>
        </w:div>
        <w:div w:id="1901205524">
          <w:marLeft w:val="0"/>
          <w:marRight w:val="0"/>
          <w:marTop w:val="0"/>
          <w:marBottom w:val="0"/>
          <w:divBdr>
            <w:top w:val="none" w:sz="0" w:space="0" w:color="auto"/>
            <w:left w:val="none" w:sz="0" w:space="0" w:color="auto"/>
            <w:bottom w:val="none" w:sz="0" w:space="0" w:color="auto"/>
            <w:right w:val="none" w:sz="0" w:space="0" w:color="auto"/>
          </w:divBdr>
        </w:div>
        <w:div w:id="1188955821">
          <w:marLeft w:val="0"/>
          <w:marRight w:val="0"/>
          <w:marTop w:val="0"/>
          <w:marBottom w:val="0"/>
          <w:divBdr>
            <w:top w:val="none" w:sz="0" w:space="0" w:color="auto"/>
            <w:left w:val="none" w:sz="0" w:space="0" w:color="auto"/>
            <w:bottom w:val="none" w:sz="0" w:space="0" w:color="auto"/>
            <w:right w:val="none" w:sz="0" w:space="0" w:color="auto"/>
          </w:divBdr>
        </w:div>
        <w:div w:id="866720432">
          <w:marLeft w:val="0"/>
          <w:marRight w:val="0"/>
          <w:marTop w:val="0"/>
          <w:marBottom w:val="0"/>
          <w:divBdr>
            <w:top w:val="none" w:sz="0" w:space="0" w:color="auto"/>
            <w:left w:val="none" w:sz="0" w:space="0" w:color="auto"/>
            <w:bottom w:val="none" w:sz="0" w:space="0" w:color="auto"/>
            <w:right w:val="none" w:sz="0" w:space="0" w:color="auto"/>
          </w:divBdr>
        </w:div>
        <w:div w:id="1624262910">
          <w:marLeft w:val="0"/>
          <w:marRight w:val="0"/>
          <w:marTop w:val="0"/>
          <w:marBottom w:val="0"/>
          <w:divBdr>
            <w:top w:val="none" w:sz="0" w:space="0" w:color="auto"/>
            <w:left w:val="none" w:sz="0" w:space="0" w:color="auto"/>
            <w:bottom w:val="none" w:sz="0" w:space="0" w:color="auto"/>
            <w:right w:val="none" w:sz="0" w:space="0" w:color="auto"/>
          </w:divBdr>
        </w:div>
        <w:div w:id="1715500560">
          <w:marLeft w:val="0"/>
          <w:marRight w:val="0"/>
          <w:marTop w:val="0"/>
          <w:marBottom w:val="0"/>
          <w:divBdr>
            <w:top w:val="none" w:sz="0" w:space="0" w:color="auto"/>
            <w:left w:val="none" w:sz="0" w:space="0" w:color="auto"/>
            <w:bottom w:val="none" w:sz="0" w:space="0" w:color="auto"/>
            <w:right w:val="none" w:sz="0" w:space="0" w:color="auto"/>
          </w:divBdr>
        </w:div>
        <w:div w:id="1589390206">
          <w:marLeft w:val="0"/>
          <w:marRight w:val="0"/>
          <w:marTop w:val="0"/>
          <w:marBottom w:val="0"/>
          <w:divBdr>
            <w:top w:val="none" w:sz="0" w:space="0" w:color="auto"/>
            <w:left w:val="none" w:sz="0" w:space="0" w:color="auto"/>
            <w:bottom w:val="none" w:sz="0" w:space="0" w:color="auto"/>
            <w:right w:val="none" w:sz="0" w:space="0" w:color="auto"/>
          </w:divBdr>
        </w:div>
        <w:div w:id="322050260">
          <w:marLeft w:val="0"/>
          <w:marRight w:val="0"/>
          <w:marTop w:val="0"/>
          <w:marBottom w:val="0"/>
          <w:divBdr>
            <w:top w:val="none" w:sz="0" w:space="0" w:color="auto"/>
            <w:left w:val="none" w:sz="0" w:space="0" w:color="auto"/>
            <w:bottom w:val="none" w:sz="0" w:space="0" w:color="auto"/>
            <w:right w:val="none" w:sz="0" w:space="0" w:color="auto"/>
          </w:divBdr>
        </w:div>
        <w:div w:id="2135559615">
          <w:marLeft w:val="0"/>
          <w:marRight w:val="0"/>
          <w:marTop w:val="0"/>
          <w:marBottom w:val="0"/>
          <w:divBdr>
            <w:top w:val="none" w:sz="0" w:space="0" w:color="auto"/>
            <w:left w:val="none" w:sz="0" w:space="0" w:color="auto"/>
            <w:bottom w:val="none" w:sz="0" w:space="0" w:color="auto"/>
            <w:right w:val="none" w:sz="0" w:space="0" w:color="auto"/>
          </w:divBdr>
        </w:div>
        <w:div w:id="18852191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2898</Words>
  <Characters>18258</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briefpapier2.indd</vt:lpstr>
    </vt:vector>
  </TitlesOfParts>
  <Company/>
  <LinksUpToDate>false</LinksUpToDate>
  <CharactersWithSpaces>21114</CharactersWithSpaces>
  <SharedDoc>false</SharedDoc>
  <HLinks>
    <vt:vector size="6" baseType="variant">
      <vt:variant>
        <vt:i4>6750244</vt:i4>
      </vt:variant>
      <vt:variant>
        <vt:i4>6</vt:i4>
      </vt:variant>
      <vt:variant>
        <vt:i4>0</vt:i4>
      </vt:variant>
      <vt:variant>
        <vt:i4>5</vt:i4>
      </vt:variant>
      <vt:variant>
        <vt:lpwstr>http://www.jusos-frankfurt.de/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briefpapier2.indd</dc:title>
  <dc:subject/>
  <dc:creator>Microsoft Office-Anwender</dc:creator>
  <cp:keywords/>
  <cp:lastModifiedBy>Myriam Riedel</cp:lastModifiedBy>
  <cp:revision>7</cp:revision>
  <dcterms:created xsi:type="dcterms:W3CDTF">2017-01-09T14:32:00Z</dcterms:created>
  <dcterms:modified xsi:type="dcterms:W3CDTF">2017-04-25T14:23:00Z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2013-07-24T00:00:00Z</vt:filetime>
  </property>
  <property fmtid="{D5CDD505-2E9C-101B-9397-08002B2CF9AE}" pid="3" name="Creator">
    <vt:lpwstr>Adobe Illustrator CS5.1</vt:lpwstr>
  </property>
  <property fmtid="{D5CDD505-2E9C-101B-9397-08002B2CF9AE}" pid="4" name="LastSaved">
    <vt:filetime>2015-11-12T00:00:00Z</vt:filetime>
  </property>
</Properties>
</file>